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0FF3" w:rsidRPr="00070FF3" w:rsidRDefault="00070FF3" w:rsidP="00070FF3">
      <w:pPr>
        <w:jc w:val="center"/>
        <w:outlineLvl w:val="0"/>
        <w:rPr>
          <w:rFonts w:ascii="Times New Roman" w:eastAsia="Times New Roman" w:hAnsi="Times New Roman" w:cs="Times New Roman"/>
          <w:color w:val="000000"/>
          <w:kern w:val="36"/>
          <w:sz w:val="48"/>
          <w:szCs w:val="48"/>
          <w:lang w:eastAsia="es-ES"/>
        </w:rPr>
      </w:pPr>
      <w:bookmarkStart w:id="0" w:name="_GoBack"/>
      <w:r w:rsidRPr="00070FF3">
        <w:rPr>
          <w:rFonts w:ascii="Times New Roman" w:eastAsia="Times New Roman" w:hAnsi="Times New Roman" w:cs="Times New Roman"/>
          <w:color w:val="000000"/>
          <w:kern w:val="36"/>
          <w:sz w:val="48"/>
          <w:szCs w:val="48"/>
          <w:lang w:eastAsia="es-ES"/>
        </w:rPr>
        <w:t>La crisis del periodismo</w:t>
      </w:r>
    </w:p>
    <w:bookmarkEnd w:id="0"/>
    <w:p w:rsidR="00070FF3" w:rsidRPr="00070FF3" w:rsidRDefault="00070FF3" w:rsidP="00070FF3">
      <w:pPr>
        <w:spacing w:before="100" w:beforeAutospacing="1" w:after="100" w:afterAutospacing="1"/>
        <w:jc w:val="center"/>
        <w:rPr>
          <w:rFonts w:eastAsia="Times New Roman"/>
          <w:b/>
          <w:bCs/>
          <w:sz w:val="24"/>
          <w:szCs w:val="24"/>
          <w:lang w:eastAsia="es-ES"/>
        </w:rPr>
      </w:pPr>
      <w:r w:rsidRPr="00070FF3">
        <w:rPr>
          <w:rFonts w:eastAsia="Times New Roman"/>
          <w:b/>
          <w:bCs/>
          <w:sz w:val="24"/>
          <w:szCs w:val="24"/>
          <w:lang w:eastAsia="es-ES"/>
        </w:rPr>
        <w:t>Cristina Peñamarín* / Pablo Gómez-Pan / Sérvula Bueno / Marta Martínez </w:t>
      </w:r>
      <w:r w:rsidRPr="00070FF3">
        <w:rPr>
          <w:rFonts w:eastAsia="Times New Roman"/>
          <w:b/>
          <w:bCs/>
          <w:i/>
          <w:iCs/>
          <w:color w:val="808080"/>
          <w:sz w:val="24"/>
          <w:szCs w:val="24"/>
          <w:lang w:eastAsia="es-ES"/>
        </w:rPr>
        <w:t>13/04/2015</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Introducción</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El comienzo de la crisis del periodismo español suele situarse entre la última década del siglo XX y la primera del XXI y está marcado principalmente por la llegada de Internet. No obstante, como veremos, algunas de sus raíces son mucho más profundas. Esta primera crisis de modelo nacida a raíz de la transición al digital se agrava cuando en torno a 2008 se solapa con la crisis financiera internacional, dando lugar, en palabras de Miguel Álvarez, a una cuádruple crisis: de financiación, de pluralidad, de dependencia y de ética, que desembocan en una general crisis de identidad del periodismo español.</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              “En pleno proceso de transición al digital, y para complicarlo aún más, irrumpe en 2008 el hundimiento de una burbuja financiera global, poniendo la puntilla a una forma de hacer periodismo más dependiente de los anunciantes que de los propios lectores. Solo en 2009, la pérdida de ingresos por publicidad fue del 21%, llevándose por delante a toda la prensa gratuita excepto </w:t>
      </w:r>
      <w:r w:rsidRPr="00070FF3">
        <w:rPr>
          <w:rFonts w:ascii="Constantia" w:eastAsia="Times New Roman" w:hAnsi="Constantia" w:cs="Times New Roman"/>
          <w:i/>
          <w:iCs/>
          <w:color w:val="000000"/>
          <w:sz w:val="24"/>
          <w:szCs w:val="24"/>
          <w:lang w:eastAsia="es-ES"/>
        </w:rPr>
        <w:t>20Minutos</w:t>
      </w:r>
      <w:r w:rsidRPr="00070FF3">
        <w:rPr>
          <w:rFonts w:ascii="Constantia" w:eastAsia="Times New Roman" w:hAnsi="Constantia" w:cs="Times New Roman"/>
          <w:color w:val="000000"/>
          <w:sz w:val="24"/>
          <w:szCs w:val="24"/>
          <w:lang w:eastAsia="es-ES"/>
        </w:rPr>
        <w:t>. En cinco años de crisis un total de 284 medios han echado el cierre en España, dejando el nivel de paro de la profesión en el 51%, el doble de la tasa general”</w:t>
      </w:r>
      <w:hyperlink r:id="rId9" w:anchor="_edn1" w:tooltip="" w:history="1">
        <w:r w:rsidRPr="00070FF3">
          <w:rPr>
            <w:rFonts w:ascii="Constantia" w:eastAsia="Times New Roman" w:hAnsi="Constantia" w:cs="Times New Roman"/>
            <w:color w:val="F01B4D"/>
            <w:sz w:val="24"/>
            <w:szCs w:val="24"/>
            <w:lang w:eastAsia="es-ES"/>
          </w:rPr>
          <w:t>[1]</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Desde 2008 se han destruido un total de 11.875 empleos, y el número de desempleados no ha parado de aumentar. 2014 ha sido el primer ejercicio en el que se ha detenido este incremento con respecto a los años anteriores, un dato que han </w:t>
      </w:r>
      <w:hyperlink r:id="rId10" w:history="1">
        <w:r w:rsidRPr="00070FF3">
          <w:rPr>
            <w:rFonts w:ascii="Constantia" w:eastAsia="Times New Roman" w:hAnsi="Constantia" w:cs="Times New Roman"/>
            <w:color w:val="F01B4D"/>
            <w:sz w:val="24"/>
            <w:szCs w:val="24"/>
            <w:lang w:eastAsia="es-ES"/>
          </w:rPr>
          <w:t>celebrado con matices </w:t>
        </w:r>
      </w:hyperlink>
      <w:r w:rsidRPr="00070FF3">
        <w:rPr>
          <w:rFonts w:ascii="Constantia" w:eastAsia="Times New Roman" w:hAnsi="Constantia" w:cs="Times New Roman"/>
          <w:color w:val="000000"/>
          <w:sz w:val="24"/>
          <w:szCs w:val="24"/>
          <w:lang w:eastAsia="es-ES"/>
        </w:rPr>
        <w:t>desde la Asociación de la Prensa de Madrid (APM). Como recuerda Luis Palacio, el director del último Informe de la Profesión Periodística, 9.451 periodistas en paro supone todavía una cifra muy elevada, más aún si tenemos en cuenta que no refleja a todos los desempleados, por ejemplo a aquellos que buscan su primer empleo. Además, como subraya Carmen del Riego, presidenta de la APM, la pérdida de poder adquisitivo de los periodistas que han tenido la suerte de conservar su trabajo durante la crisis ha sido constante y </w:t>
      </w:r>
      <w:hyperlink r:id="rId11" w:history="1">
        <w:r w:rsidRPr="00070FF3">
          <w:rPr>
            <w:rFonts w:ascii="Constantia" w:eastAsia="Times New Roman" w:hAnsi="Constantia" w:cs="Times New Roman"/>
            <w:color w:val="F01B4D"/>
            <w:sz w:val="24"/>
            <w:szCs w:val="24"/>
            <w:lang w:eastAsia="es-ES"/>
          </w:rPr>
          <w:t>aún no se ha acabado</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noProof/>
          <w:color w:val="F01B4D"/>
          <w:sz w:val="24"/>
          <w:szCs w:val="24"/>
          <w:lang w:eastAsia="es-ES"/>
        </w:rPr>
        <w:lastRenderedPageBreak/>
        <w:drawing>
          <wp:inline distT="0" distB="0" distL="0" distR="0">
            <wp:extent cx="6858000" cy="5113020"/>
            <wp:effectExtent l="0" t="0" r="0" b="0"/>
            <wp:docPr id="2" name="Imagen 2" descr="https://ctxt.es/get_img?ImageRatio=80&amp;ImageWidth=900&amp;ImageHeight=359&amp;ImageId=822">
              <a:hlinkClick xmlns:a="http://schemas.openxmlformats.org/drawingml/2006/main" r:id="rId12"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txt.es/get_img?ImageRatio=80&amp;ImageWidth=900&amp;ImageHeight=359&amp;ImageId=822">
                      <a:hlinkClick r:id="rId12" tooltip="&quot;&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58000" cy="5113020"/>
                    </a:xfrm>
                    <a:prstGeom prst="rect">
                      <a:avLst/>
                    </a:prstGeom>
                    <a:noFill/>
                    <a:ln>
                      <a:noFill/>
                    </a:ln>
                  </pic:spPr>
                </pic:pic>
              </a:graphicData>
            </a:graphic>
          </wp:inline>
        </w:drawing>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La otra cara de esta crisis es que, gracias a la iniciativa de algunos profesionales y a la reducción de costes que conllevan las nuevas tecnologías, los nuevos medios están floreciendo más que nunca. Paralelamente a las altas cifras de destrucción de empleo, de 2008 a 2014 se han creado más de trescientos nuevos medios</w:t>
      </w:r>
      <w:hyperlink r:id="rId14" w:anchor="_edn2" w:tooltip="" w:history="1">
        <w:r w:rsidRPr="00070FF3">
          <w:rPr>
            <w:rFonts w:ascii="Constantia" w:eastAsia="Times New Roman" w:hAnsi="Constantia" w:cs="Times New Roman"/>
            <w:color w:val="F01B4D"/>
            <w:sz w:val="24"/>
            <w:szCs w:val="24"/>
            <w:lang w:eastAsia="es-ES"/>
          </w:rPr>
          <w:t>[2]</w:t>
        </w:r>
      </w:hyperlink>
      <w:r w:rsidRPr="00070FF3">
        <w:rPr>
          <w:rFonts w:ascii="Constantia" w:eastAsia="Times New Roman" w:hAnsi="Constantia" w:cs="Times New Roman"/>
          <w:color w:val="000000"/>
          <w:sz w:val="24"/>
          <w:szCs w:val="24"/>
          <w:lang w:eastAsia="es-ES"/>
        </w:rPr>
        <w:t>, una gran mayoría impulsada por periodistas. Muchos de ellos han cobrado en poco tiempo una relevancia notable, basada según algunos en </w:t>
      </w:r>
      <w:hyperlink r:id="rId15" w:history="1">
        <w:r w:rsidRPr="00070FF3">
          <w:rPr>
            <w:rFonts w:ascii="Constantia" w:eastAsia="Times New Roman" w:hAnsi="Constantia" w:cs="Times New Roman"/>
            <w:color w:val="F01B4D"/>
            <w:sz w:val="24"/>
            <w:szCs w:val="24"/>
            <w:lang w:eastAsia="es-ES"/>
          </w:rPr>
          <w:t>atreverse a preguntar</w:t>
        </w:r>
      </w:hyperlink>
      <w:r w:rsidRPr="00070FF3">
        <w:rPr>
          <w:rFonts w:ascii="Constantia" w:eastAsia="Times New Roman" w:hAnsi="Constantia" w:cs="Times New Roman"/>
          <w:color w:val="000000"/>
          <w:sz w:val="24"/>
          <w:szCs w:val="24"/>
          <w:lang w:eastAsia="es-ES"/>
        </w:rPr>
        <w:t> lo que los medios tradicionales no preguntan.</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 xml:space="preserve">La crisis del periodismo español se enmarca en una de escala mundial. Autores como el sociólogo Todd Gitlin han hablado de un cúmulo de cinco crisis tras estudiar, en su caso, el periodismo estadounidense. Las dos primeras son consecuencia del declive precipitado de la circulación de periódicos y de la caída de los ingresos por publicidad, que han hecho que muchos periódicos hayan dejado de ser rentables. A estos factores se suma, en tercer lugar, la incapacidad o falta de intención de los medios tradicionales de penetrar tras los “velos de ocultación” del poder. Desde el punto de vista de los públicos, en cuarto lugar encontramos la difusión de la atención, que pasa de la concentración a la multitarea y de lo textual a lo audiovisual –en lo que algunos sostienen que es un cambio tan radical en el conocimiento, los hábitos y las sensibilidades como el que supusieron la invención de la escritura o de la imprenta–. </w:t>
      </w:r>
      <w:r w:rsidRPr="00070FF3">
        <w:rPr>
          <w:rFonts w:ascii="Constantia" w:eastAsia="Times New Roman" w:hAnsi="Constantia" w:cs="Times New Roman"/>
          <w:color w:val="000000"/>
          <w:sz w:val="24"/>
          <w:szCs w:val="24"/>
          <w:lang w:eastAsia="es-ES"/>
        </w:rPr>
        <w:lastRenderedPageBreak/>
        <w:t>Las formas de acceder a la información y de participar en ella están cambiando radicalmente en nuestro tiempo. En quinto y último lugar, el problema más profundo de la profesión parece ser la crisis de autoridad del periodismo</w:t>
      </w:r>
      <w:hyperlink r:id="rId16" w:anchor="_edn3" w:tooltip="" w:history="1">
        <w:r w:rsidRPr="00070FF3">
          <w:rPr>
            <w:rFonts w:ascii="Constantia" w:eastAsia="Times New Roman" w:hAnsi="Constantia" w:cs="Times New Roman"/>
            <w:color w:val="F01B4D"/>
            <w:sz w:val="24"/>
            <w:szCs w:val="24"/>
            <w:lang w:eastAsia="es-ES"/>
          </w:rPr>
          <w:t>[3]</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El público, como actor fundamental del ámbito al que da nombre –la esfera pública– está dejando de confiar en la prensa. Así lo reflejan también datos del informe anual de la APM y otras muchas investigaciones. Por ejemplo, el Instituto Internacional de la Prensa, que después de enviar una delegación a valorar la situación de las libertades en España </w:t>
      </w:r>
      <w:hyperlink r:id="rId17" w:history="1">
        <w:r w:rsidRPr="00070FF3">
          <w:rPr>
            <w:rFonts w:ascii="Constantia" w:eastAsia="Times New Roman" w:hAnsi="Constantia" w:cs="Times New Roman"/>
            <w:color w:val="F01B4D"/>
            <w:sz w:val="24"/>
            <w:szCs w:val="24"/>
            <w:lang w:eastAsia="es-ES"/>
          </w:rPr>
          <w:t>alertó</w:t>
        </w:r>
      </w:hyperlink>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sobre la preocupante falta de libertad de expresión entre los medios españoles. La delegación internacional, que le comunicó su preocupación al Comité de Derechos Humanos de Naciones Unidas, “observó un alarmante </w:t>
      </w:r>
      <w:hyperlink r:id="rId18" w:history="1">
        <w:r w:rsidRPr="00070FF3">
          <w:rPr>
            <w:rFonts w:ascii="Constantia" w:eastAsia="Times New Roman" w:hAnsi="Constantia" w:cs="Times New Roman"/>
            <w:color w:val="F01B4D"/>
            <w:sz w:val="24"/>
            <w:szCs w:val="24"/>
            <w:lang w:eastAsia="es-ES"/>
          </w:rPr>
          <w:t>crecimiento de la desconfianza</w:t>
        </w:r>
      </w:hyperlink>
      <w:r w:rsidRPr="00070FF3">
        <w:rPr>
          <w:rFonts w:ascii="Constantia" w:eastAsia="Times New Roman" w:hAnsi="Constantia" w:cs="Times New Roman"/>
          <w:color w:val="000000"/>
          <w:sz w:val="24"/>
          <w:szCs w:val="24"/>
          <w:lang w:eastAsia="es-ES"/>
        </w:rPr>
        <w:t> de los ciudadanos respecto a los medios de titularidad pública</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en España, ampliamente percibidos como un instrumento al servicio de los poderes políticos”.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Aunque España se contaba entre los países en los que menos prensa se lee, en 2012 seguía siendo </w:t>
      </w:r>
      <w:hyperlink r:id="rId19" w:history="1">
        <w:r w:rsidRPr="00070FF3">
          <w:rPr>
            <w:rFonts w:ascii="Constantia" w:eastAsia="Times New Roman" w:hAnsi="Constantia" w:cs="Times New Roman"/>
            <w:color w:val="F01B4D"/>
            <w:sz w:val="24"/>
            <w:szCs w:val="24"/>
            <w:lang w:eastAsia="es-ES"/>
          </w:rPr>
          <w:t>el segundo país de Europa con más cabeceras</w:t>
        </w:r>
      </w:hyperlink>
      <w:r w:rsidRPr="00070FF3">
        <w:rPr>
          <w:rFonts w:ascii="Constantia" w:eastAsia="Times New Roman" w:hAnsi="Constantia" w:cs="Times New Roman"/>
          <w:color w:val="000000"/>
          <w:sz w:val="24"/>
          <w:szCs w:val="24"/>
          <w:lang w:eastAsia="es-ES"/>
        </w:rPr>
        <w:t>. Esto apunta a que se había formado una cierta burbuja mediática, y parte de la explicación a esta tendencia la obtenemos en la cantidad de periódicos locales nacidos al amparo de constructoras inmobiliarias, que los empleaban como medio de presión a la hora de conseguir recalificaciones y licencias</w:t>
      </w:r>
      <w:hyperlink r:id="rId20" w:anchor="_edn4" w:tooltip="" w:history="1">
        <w:r w:rsidRPr="00070FF3">
          <w:rPr>
            <w:rFonts w:ascii="Constantia" w:eastAsia="Times New Roman" w:hAnsi="Constantia" w:cs="Times New Roman"/>
            <w:color w:val="F01B4D"/>
            <w:sz w:val="24"/>
            <w:szCs w:val="24"/>
            <w:lang w:eastAsia="es-ES"/>
          </w:rPr>
          <w:t>[4]</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España jamás ha destacado por su pluralismo mediático. A día de hoy, el 60% del mercado de la prensa se lo reparten tan sólo tres actores: Vocento, Unidad Editorial y Prisa. La televisión sigue siendo la principal fuente de información de la ciudadanía, como vienen comprobando los</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informes de la APM y</w:t>
      </w:r>
      <w:r w:rsidRPr="00070FF3">
        <w:rPr>
          <w:rFonts w:ascii="Constantia" w:eastAsia="Times New Roman" w:hAnsi="Constantia" w:cs="Times New Roman"/>
          <w:b/>
          <w:bCs/>
          <w:color w:val="000000"/>
          <w:sz w:val="24"/>
          <w:szCs w:val="24"/>
          <w:lang w:eastAsia="es-ES"/>
        </w:rPr>
        <w:t> </w:t>
      </w:r>
      <w:hyperlink r:id="rId21" w:history="1">
        <w:r w:rsidRPr="00070FF3">
          <w:rPr>
            <w:rFonts w:ascii="Constantia" w:eastAsia="Times New Roman" w:hAnsi="Constantia" w:cs="Times New Roman"/>
            <w:color w:val="F01B4D"/>
            <w:sz w:val="24"/>
            <w:szCs w:val="24"/>
            <w:lang w:eastAsia="es-ES"/>
          </w:rPr>
          <w:t>corroboran otros barómetros del CIS</w:t>
        </w:r>
      </w:hyperlink>
      <w:r w:rsidRPr="00070FF3">
        <w:rPr>
          <w:rFonts w:ascii="Constantia" w:eastAsia="Times New Roman" w:hAnsi="Constantia" w:cs="Times New Roman"/>
          <w:color w:val="000000"/>
          <w:sz w:val="24"/>
          <w:szCs w:val="24"/>
          <w:lang w:eastAsia="es-ES"/>
        </w:rPr>
        <w:t>. Tras la fusión por un lado de Telecinco y Cuatro y, por otro, de Antena 3 y La Sexta, los grupos Planeta y Mediaset controlan la mayor parte de la información en abierto. En cuanto a la televisión de pago, Prisa controla el 65% del sector [en las próximas semanas la CNMC debe pronunciarse sobre la venta del 56% de Digital plus a Telefónica] y el 50% de la radio, además de acaparar junto a la Cope y Onda Cero la casi totalidad de la publicidad (el 93%)</w:t>
      </w:r>
      <w:hyperlink r:id="rId22" w:anchor="_edn5" w:tooltip="" w:history="1">
        <w:r w:rsidRPr="00070FF3">
          <w:rPr>
            <w:rFonts w:ascii="Constantia" w:eastAsia="Times New Roman" w:hAnsi="Constantia" w:cs="Times New Roman"/>
            <w:color w:val="F01B4D"/>
            <w:sz w:val="24"/>
            <w:szCs w:val="24"/>
            <w:lang w:eastAsia="es-ES"/>
          </w:rPr>
          <w:t>[5]</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El periodismo español tampoco destaca por su independencia política. Históricamente los medios están claramente polarizados en un partidismo explícito, siguiendo lo que se ha denominado “modelo Mediterráneo”</w:t>
      </w:r>
      <w:hyperlink r:id="rId23" w:anchor="_edn6" w:tooltip="" w:history="1">
        <w:r w:rsidRPr="00070FF3">
          <w:rPr>
            <w:rFonts w:ascii="Constantia" w:eastAsia="Times New Roman" w:hAnsi="Constantia" w:cs="Times New Roman"/>
            <w:color w:val="F01B4D"/>
            <w:sz w:val="24"/>
            <w:szCs w:val="24"/>
            <w:lang w:eastAsia="es-ES"/>
          </w:rPr>
          <w:t>[6]</w:t>
        </w:r>
      </w:hyperlink>
      <w:r w:rsidRPr="00070FF3">
        <w:rPr>
          <w:rFonts w:ascii="Constantia" w:eastAsia="Times New Roman" w:hAnsi="Constantia" w:cs="Times New Roman"/>
          <w:color w:val="000000"/>
          <w:sz w:val="24"/>
          <w:szCs w:val="24"/>
          <w:lang w:eastAsia="es-ES"/>
        </w:rPr>
        <w:t>. La independencia económica también brilla por su ausencia</w:t>
      </w:r>
      <w:hyperlink r:id="rId24" w:anchor="_edn7" w:tooltip="" w:history="1">
        <w:r w:rsidRPr="00070FF3">
          <w:rPr>
            <w:rFonts w:ascii="Constantia" w:eastAsia="Times New Roman" w:hAnsi="Constantia" w:cs="Times New Roman"/>
            <w:color w:val="F01B4D"/>
            <w:sz w:val="24"/>
            <w:szCs w:val="24"/>
            <w:lang w:eastAsia="es-ES"/>
          </w:rPr>
          <w:t>[7]</w:t>
        </w:r>
      </w:hyperlink>
      <w:r w:rsidRPr="00070FF3">
        <w:rPr>
          <w:rFonts w:ascii="Constantia" w:eastAsia="Times New Roman" w:hAnsi="Constantia" w:cs="Times New Roman"/>
          <w:color w:val="000000"/>
          <w:sz w:val="24"/>
          <w:szCs w:val="24"/>
          <w:lang w:eastAsia="es-ES"/>
        </w:rPr>
        <w:t>. Por ejemplo, el 23% de El País –todavía el periódico de información general más leído de España– pertenece desde 2013 a los bancos</w:t>
      </w:r>
      <w:r w:rsidRPr="00070FF3">
        <w:rPr>
          <w:rFonts w:ascii="Constantia" w:eastAsia="Times New Roman" w:hAnsi="Constantia" w:cs="Times New Roman"/>
          <w:b/>
          <w:bCs/>
          <w:color w:val="000000"/>
          <w:sz w:val="24"/>
          <w:szCs w:val="24"/>
          <w:lang w:eastAsia="es-ES"/>
        </w:rPr>
        <w:t> </w:t>
      </w:r>
      <w:hyperlink r:id="rId25" w:history="1">
        <w:r w:rsidRPr="00070FF3">
          <w:rPr>
            <w:rFonts w:ascii="Constantia" w:eastAsia="Times New Roman" w:hAnsi="Constantia" w:cs="Times New Roman"/>
            <w:color w:val="F01B4D"/>
            <w:sz w:val="24"/>
            <w:szCs w:val="24"/>
            <w:lang w:eastAsia="es-ES"/>
          </w:rPr>
          <w:t>Santander, HSBC y Caixabank.</w:t>
        </w:r>
      </w:hyperlink>
      <w:r w:rsidRPr="00070FF3">
        <w:rPr>
          <w:rFonts w:ascii="Constantia" w:eastAsia="Times New Roman" w:hAnsi="Constantia" w:cs="Times New Roman"/>
          <w:color w:val="000000"/>
          <w:sz w:val="24"/>
          <w:szCs w:val="24"/>
          <w:lang w:eastAsia="es-ES"/>
        </w:rPr>
        <w:t> Pere Rusiñol, antiguo redactor jefe de este periódico, </w:t>
      </w:r>
      <w:hyperlink r:id="rId26" w:history="1">
        <w:r w:rsidRPr="00070FF3">
          <w:rPr>
            <w:rFonts w:ascii="Constantia" w:eastAsia="Times New Roman" w:hAnsi="Constantia" w:cs="Times New Roman"/>
            <w:color w:val="F01B4D"/>
            <w:sz w:val="24"/>
            <w:szCs w:val="24"/>
            <w:lang w:eastAsia="es-ES"/>
          </w:rPr>
          <w:t>señala </w:t>
        </w:r>
      </w:hyperlink>
      <w:r w:rsidRPr="00070FF3">
        <w:rPr>
          <w:rFonts w:ascii="Constantia" w:eastAsia="Times New Roman" w:hAnsi="Constantia" w:cs="Times New Roman"/>
          <w:color w:val="000000"/>
          <w:sz w:val="24"/>
          <w:szCs w:val="24"/>
          <w:lang w:eastAsia="es-ES"/>
        </w:rPr>
        <w:t>que mientras que la noticia de la investigación de las posibles cuentas en Suiza de la familia Botín fue portada en muchos medios, en </w:t>
      </w:r>
      <w:r w:rsidRPr="00070FF3">
        <w:rPr>
          <w:rFonts w:ascii="Constantia" w:eastAsia="Times New Roman" w:hAnsi="Constantia" w:cs="Times New Roman"/>
          <w:i/>
          <w:iCs/>
          <w:color w:val="000000"/>
          <w:sz w:val="24"/>
          <w:szCs w:val="24"/>
          <w:lang w:eastAsia="es-ES"/>
        </w:rPr>
        <w:t>El País</w:t>
      </w:r>
      <w:r w:rsidRPr="00070FF3">
        <w:rPr>
          <w:rFonts w:ascii="Constantia" w:eastAsia="Times New Roman" w:hAnsi="Constantia" w:cs="Times New Roman"/>
          <w:color w:val="000000"/>
          <w:sz w:val="24"/>
          <w:szCs w:val="24"/>
          <w:lang w:eastAsia="es-ES"/>
        </w:rPr>
        <w:t> nunca hubiera podido serlo, puesto que la familia Botín es la propietaria del Santander y el Santander es en parte propietario de </w:t>
      </w:r>
      <w:r w:rsidRPr="00070FF3">
        <w:rPr>
          <w:rFonts w:ascii="Constantia" w:eastAsia="Times New Roman" w:hAnsi="Constantia" w:cs="Times New Roman"/>
          <w:i/>
          <w:iCs/>
          <w:color w:val="000000"/>
          <w:sz w:val="24"/>
          <w:szCs w:val="24"/>
          <w:lang w:eastAsia="es-ES"/>
        </w:rPr>
        <w:t>El País</w:t>
      </w:r>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Inevitablemente el periodismo español sufre una crisis ética y deontológica. La </w:t>
      </w:r>
      <w:hyperlink r:id="rId27" w:history="1">
        <w:r w:rsidRPr="00070FF3">
          <w:rPr>
            <w:rFonts w:ascii="Constantia" w:eastAsia="Times New Roman" w:hAnsi="Constantia" w:cs="Times New Roman"/>
            <w:color w:val="F01B4D"/>
            <w:sz w:val="24"/>
            <w:szCs w:val="24"/>
            <w:lang w:eastAsia="es-ES"/>
          </w:rPr>
          <w:t>precariedad</w:t>
        </w:r>
      </w:hyperlink>
      <w:r w:rsidRPr="00070FF3">
        <w:rPr>
          <w:rFonts w:ascii="Constantia" w:eastAsia="Times New Roman" w:hAnsi="Constantia" w:cs="Times New Roman"/>
          <w:color w:val="000000"/>
          <w:sz w:val="24"/>
          <w:szCs w:val="24"/>
          <w:lang w:eastAsia="es-ES"/>
        </w:rPr>
        <w:t xml:space="preserve"> es la norma: el 67% de los periodistas ha vivido un ERE en su empresa en los últimos cinco años y el 76% una reducción de salario. En estas condiciones, </w:t>
      </w:r>
      <w:r w:rsidRPr="00070FF3">
        <w:rPr>
          <w:rFonts w:ascii="Constantia" w:eastAsia="Times New Roman" w:hAnsi="Constantia" w:cs="Times New Roman"/>
          <w:color w:val="000000"/>
          <w:sz w:val="24"/>
          <w:szCs w:val="24"/>
          <w:lang w:eastAsia="es-ES"/>
        </w:rPr>
        <w:lastRenderedPageBreak/>
        <w:t>“ejercer la profesión con rigor es una quimera, y el código deontológico, una reliquia</w:t>
      </w:r>
      <w:hyperlink r:id="rId28" w:anchor="_edn8" w:tooltip="" w:history="1">
        <w:r w:rsidRPr="00070FF3">
          <w:rPr>
            <w:rFonts w:ascii="Constantia" w:eastAsia="Times New Roman" w:hAnsi="Constantia" w:cs="Times New Roman"/>
            <w:color w:val="F01B4D"/>
            <w:sz w:val="24"/>
            <w:szCs w:val="24"/>
            <w:lang w:eastAsia="es-ES"/>
          </w:rPr>
          <w:t>[8]</w:t>
        </w:r>
      </w:hyperlink>
      <w:r w:rsidRPr="00070FF3">
        <w:rPr>
          <w:rFonts w:ascii="Constantia" w:eastAsia="Times New Roman" w:hAnsi="Constantia" w:cs="Times New Roman"/>
          <w:color w:val="000000"/>
          <w:sz w:val="24"/>
          <w:szCs w:val="24"/>
          <w:lang w:eastAsia="es-ES"/>
        </w:rPr>
        <w:t>.” </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“Sin periodismo no hay democracia”: los periodistas en defensa de su oficio</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Durante los últimos años se han sucedido numerosos intentos de redefinición y dignificación de la profesión periodística por parte de los trabajadores de múltiples medios de comunicación y de varias asociaciones de la prensa.</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Estos intentos se han encarnado, además de en la creación de nuevos medios, en protestas, denuncias, manifestaciones y manifiestos. Por ejemplo, la Federación de Asociaciones de la Prensa Española (FAPE) es autora de un</w:t>
      </w:r>
      <w:r w:rsidRPr="00070FF3">
        <w:rPr>
          <w:rFonts w:ascii="Constantia" w:eastAsia="Times New Roman" w:hAnsi="Constantia" w:cs="Times New Roman"/>
          <w:b/>
          <w:bCs/>
          <w:color w:val="000000"/>
          <w:sz w:val="24"/>
          <w:szCs w:val="24"/>
          <w:lang w:eastAsia="es-ES"/>
        </w:rPr>
        <w:t> </w:t>
      </w:r>
      <w:hyperlink r:id="rId29" w:history="1">
        <w:r w:rsidRPr="00070FF3">
          <w:rPr>
            <w:rFonts w:ascii="Constantia" w:eastAsia="Times New Roman" w:hAnsi="Constantia" w:cs="Times New Roman"/>
            <w:color w:val="F01B4D"/>
            <w:sz w:val="24"/>
            <w:szCs w:val="24"/>
            <w:lang w:eastAsia="es-ES"/>
          </w:rPr>
          <w:t>manifiesto </w:t>
        </w:r>
      </w:hyperlink>
      <w:r w:rsidRPr="00070FF3">
        <w:rPr>
          <w:rFonts w:ascii="Constantia" w:eastAsia="Times New Roman" w:hAnsi="Constantia" w:cs="Times New Roman"/>
          <w:color w:val="000000"/>
          <w:sz w:val="24"/>
          <w:szCs w:val="24"/>
          <w:lang w:eastAsia="es-ES"/>
        </w:rPr>
        <w:t>que comienza afirmando que el periodismo español atraviesa “la peor crisis de su historia” </w:t>
      </w:r>
      <w:hyperlink r:id="rId30" w:anchor="_edn9" w:tooltip="" w:history="1">
        <w:r w:rsidRPr="00070FF3">
          <w:rPr>
            <w:rFonts w:ascii="Constantia" w:eastAsia="Times New Roman" w:hAnsi="Constantia" w:cs="Times New Roman"/>
            <w:color w:val="F01B4D"/>
            <w:sz w:val="24"/>
            <w:szCs w:val="24"/>
            <w:lang w:eastAsia="es-ES"/>
          </w:rPr>
          <w:t>[9]</w:t>
        </w:r>
      </w:hyperlink>
      <w:r w:rsidRPr="00070FF3">
        <w:rPr>
          <w:rFonts w:ascii="Constantia" w:eastAsia="Times New Roman" w:hAnsi="Constantia" w:cs="Times New Roman"/>
          <w:color w:val="000000"/>
          <w:sz w:val="24"/>
          <w:szCs w:val="24"/>
          <w:lang w:eastAsia="es-ES"/>
        </w:rPr>
        <w:t>. Su eslogan, “Sin periodistas no hay periodismo. Sin periodismo, no hay democracia” ha sido recogido por muchas otras asociaciones y medios que coinciden en creer que “dejar morir el periodismo es como dejar morir la democracia, porque los medios contribuyen a su sostenimiento promoviendo el debate cívico, el intercambio de ideas y actuando como contrapoder a fin de evitar los abusos”.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Entre las preocupaciones de los periodistas, reflejadas en los manifiestos y declaraciones de intenciones de los nuevos medios</w:t>
      </w:r>
      <w:hyperlink r:id="rId31" w:anchor="_edn10" w:tooltip="" w:history="1">
        <w:r w:rsidRPr="00070FF3">
          <w:rPr>
            <w:rFonts w:ascii="Constantia" w:eastAsia="Times New Roman" w:hAnsi="Constantia" w:cs="Times New Roman"/>
            <w:color w:val="F01B4D"/>
            <w:sz w:val="24"/>
            <w:szCs w:val="24"/>
            <w:lang w:eastAsia="es-ES"/>
          </w:rPr>
          <w:t>[10]</w:t>
        </w:r>
      </w:hyperlink>
      <w:r w:rsidRPr="00070FF3">
        <w:rPr>
          <w:rFonts w:ascii="Constantia" w:eastAsia="Times New Roman" w:hAnsi="Constantia" w:cs="Times New Roman"/>
          <w:color w:val="000000"/>
          <w:sz w:val="24"/>
          <w:szCs w:val="24"/>
          <w:lang w:eastAsia="es-ES"/>
        </w:rPr>
        <w:t>, destacan: la destrucción de empleo y la precarización, el debilitamiento de un oficio que en demasiadas ocasiones ha pasado a ser “fuente de manipulación, sensacionalismos, odios y de defensa de intereses ajenos al bien común”. Critican las </w:t>
      </w:r>
      <w:hyperlink r:id="rId32" w:history="1">
        <w:r w:rsidRPr="00070FF3">
          <w:rPr>
            <w:rFonts w:ascii="Constantia" w:eastAsia="Times New Roman" w:hAnsi="Constantia" w:cs="Times New Roman"/>
            <w:color w:val="F01B4D"/>
            <w:sz w:val="24"/>
            <w:szCs w:val="24"/>
            <w:lang w:eastAsia="es-ES"/>
          </w:rPr>
          <w:t>ruedas de prensa sin preguntas</w:t>
        </w:r>
      </w:hyperlink>
      <w:r w:rsidRPr="00070FF3">
        <w:rPr>
          <w:rFonts w:ascii="Constantia" w:eastAsia="Times New Roman" w:hAnsi="Constantia" w:cs="Times New Roman"/>
          <w:color w:val="000000"/>
          <w:sz w:val="24"/>
          <w:szCs w:val="24"/>
          <w:lang w:eastAsia="es-ES"/>
        </w:rPr>
        <w:t> y la negativa de los poderes públicos a comparecer para “dar cuenta de sus actividades en el ejercicio del poder”. </w:t>
      </w:r>
      <w:hyperlink r:id="rId33" w:history="1">
        <w:r w:rsidRPr="00070FF3">
          <w:rPr>
            <w:rFonts w:ascii="Constantia" w:eastAsia="Times New Roman" w:hAnsi="Constantia" w:cs="Times New Roman"/>
            <w:color w:val="F01B4D"/>
            <w:sz w:val="24"/>
            <w:szCs w:val="24"/>
            <w:lang w:eastAsia="es-ES"/>
          </w:rPr>
          <w:t>Subrayan</w:t>
        </w:r>
      </w:hyperlink>
      <w:r w:rsidRPr="00070FF3">
        <w:rPr>
          <w:rFonts w:ascii="Constantia" w:eastAsia="Times New Roman" w:hAnsi="Constantia" w:cs="Times New Roman"/>
          <w:color w:val="000000"/>
          <w:sz w:val="24"/>
          <w:szCs w:val="24"/>
          <w:lang w:eastAsia="es-ES"/>
        </w:rPr>
        <w:t> la necesidad de un periodismo “responsable, basado en la ética, con integridad y rigor, jamás supeditado a la dictadura de las audiencias”.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noProof/>
          <w:color w:val="F01B4D"/>
          <w:sz w:val="24"/>
          <w:szCs w:val="24"/>
          <w:lang w:eastAsia="es-ES"/>
        </w:rPr>
        <mc:AlternateContent>
          <mc:Choice Requires="wps">
            <w:drawing>
              <wp:inline distT="0" distB="0" distL="0" distR="0">
                <wp:extent cx="304800" cy="304800"/>
                <wp:effectExtent l="0" t="0" r="0" b="0"/>
                <wp:docPr id="1" name="Rectángulo 1" descr="https://ctxt.es/get_img?ImageRatio=80&amp;ImageWidth=900&amp;ImageHeight=359&amp;ImageId=823">
                  <a:hlinkClick xmlns:a="http://schemas.openxmlformats.org/drawingml/2006/main" r:id="rId34" tooltip="&quot;&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943D61" id="Rectángulo 1" o:spid="_x0000_s1026" alt="https://ctxt.es/get_img?ImageRatio=80&amp;ImageWidth=900&amp;ImageHeight=359&amp;ImageId=823" href="https://ctxt.es/images/cms-image-000000823.png" title="&quot;&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" o:button="t" filled="f" stroked="f">
                <v:fill o:detectmouseclick="t"/>
                <o:lock v:ext="edit" aspectratio="t"/>
                <w10:anchorlock/>
              </v:rect>
            </w:pict>
          </mc:Fallback>
        </mc:AlternateConten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Algunas de las principales protestas las han llevado a cabo trabajadores del sector público. Entre ellas han destacado especialmente las de los trabajadores de las autonómicas Ràdio Televisió Valenciana (conocida por el nombre de su principal canal, </w:t>
      </w:r>
      <w:r w:rsidRPr="00070FF3">
        <w:rPr>
          <w:rFonts w:ascii="Constantia" w:eastAsia="Times New Roman" w:hAnsi="Constantia" w:cs="Times New Roman"/>
          <w:i/>
          <w:iCs/>
          <w:color w:val="000000"/>
          <w:sz w:val="24"/>
          <w:szCs w:val="24"/>
          <w:lang w:eastAsia="es-ES"/>
        </w:rPr>
        <w:t>Canal 9</w:t>
      </w:r>
      <w:r w:rsidRPr="00070FF3">
        <w:rPr>
          <w:rFonts w:ascii="Constantia" w:eastAsia="Times New Roman" w:hAnsi="Constantia" w:cs="Times New Roman"/>
          <w:color w:val="000000"/>
          <w:sz w:val="24"/>
          <w:szCs w:val="24"/>
          <w:lang w:eastAsia="es-ES"/>
        </w:rPr>
        <w:t>) y Telemadrid y, a nivel nacional, las de los trabajadores de Radio Televisión Española. Es significativo que muchas de sus protestas desembocan en procesos judiciales. </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Nuevos medios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Paralelamente al cierre de 364 medios, de 2008 a 2014 se crearon 331 nuevos (para un listado detallado, véase el </w:t>
      </w:r>
      <w:hyperlink r:id="rId35" w:history="1">
        <w:r w:rsidRPr="00070FF3">
          <w:rPr>
            <w:rFonts w:ascii="Constantia" w:eastAsia="Times New Roman" w:hAnsi="Constantia" w:cs="Times New Roman"/>
            <w:color w:val="F01B4D"/>
            <w:sz w:val="24"/>
            <w:szCs w:val="24"/>
            <w:lang w:eastAsia="es-ES"/>
          </w:rPr>
          <w:t>último Informe Anual de la APM</w:t>
        </w:r>
      </w:hyperlink>
      <w:r w:rsidRPr="00070FF3">
        <w:rPr>
          <w:rFonts w:ascii="Constantia" w:eastAsia="Times New Roman" w:hAnsi="Constantia" w:cs="Times New Roman"/>
          <w:color w:val="000000"/>
          <w:sz w:val="24"/>
          <w:szCs w:val="24"/>
          <w:lang w:eastAsia="es-ES"/>
        </w:rPr>
        <w:t>). Muchos de ellos los impulsaron y gestionan sus propios trabajadores, los periodistas.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Los periodistas que integran estos nuevos medios a menudo se juegan su propio dinero, y en ocasiones pasan un tiempo sin cobrar un sueldo, que solo llegan a percibir si su empresa resulta tener éxito. Muchos señalan tener una </w:t>
      </w:r>
      <w:hyperlink r:id="rId36" w:history="1">
        <w:r w:rsidRPr="00070FF3">
          <w:rPr>
            <w:rFonts w:ascii="Constantia" w:eastAsia="Times New Roman" w:hAnsi="Constantia" w:cs="Times New Roman"/>
            <w:color w:val="F01B4D"/>
            <w:sz w:val="24"/>
            <w:szCs w:val="24"/>
            <w:lang w:eastAsia="es-ES"/>
          </w:rPr>
          <w:t>postura ética respecto a la publicidad</w:t>
        </w:r>
      </w:hyperlink>
      <w:r w:rsidRPr="00070FF3">
        <w:rPr>
          <w:rFonts w:ascii="Constantia" w:eastAsia="Times New Roman" w:hAnsi="Constantia" w:cs="Times New Roman"/>
          <w:color w:val="000000"/>
          <w:sz w:val="24"/>
          <w:szCs w:val="24"/>
          <w:lang w:eastAsia="es-ES"/>
        </w:rPr>
        <w:t xml:space="preserve">, con vistas a salvaguardar su independencia no sólo en el terreno político </w:t>
      </w:r>
      <w:r w:rsidRPr="00070FF3">
        <w:rPr>
          <w:rFonts w:ascii="Constantia" w:eastAsia="Times New Roman" w:hAnsi="Constantia" w:cs="Times New Roman"/>
          <w:color w:val="000000"/>
          <w:sz w:val="24"/>
          <w:szCs w:val="24"/>
          <w:lang w:eastAsia="es-ES"/>
        </w:rPr>
        <w:lastRenderedPageBreak/>
        <w:t>sino también en el económico, prefiriendo otras vías de financiación. Según la APM, además de la publicidad (que supone en torno al 40% de los ingresos), mencionan el patrocinio, las aportaciones de simpatizantes, los servicios de comunicación para empresas (notas de prensa, organización de eventos, etc.), las ventas de ejemplares y las suscripciones. El 13% de los proyectos no facturó nada. Entre estas formas de financiación está cobrando fuerza el crowdfunding. En ocasiones se emplea para investigaciones puntuales, mientras que en otras está sirviendo para lanzar nuevos medios o para lograr que medios existentes se mantengan a flote</w:t>
      </w:r>
      <w:hyperlink r:id="rId37" w:anchor="_edn11" w:tooltip="" w:history="1">
        <w:r w:rsidRPr="00070FF3">
          <w:rPr>
            <w:rFonts w:ascii="Constantia" w:eastAsia="Times New Roman" w:hAnsi="Constantia" w:cs="Times New Roman"/>
            <w:color w:val="F01B4D"/>
            <w:sz w:val="24"/>
            <w:szCs w:val="24"/>
            <w:lang w:eastAsia="es-ES"/>
          </w:rPr>
          <w:t>[11]</w:t>
        </w:r>
      </w:hyperlink>
      <w:r w:rsidRPr="00070FF3">
        <w:rPr>
          <w:rFonts w:ascii="Constantia" w:eastAsia="Times New Roman" w:hAnsi="Constantia" w:cs="Times New Roman"/>
          <w:color w:val="000000"/>
          <w:sz w:val="24"/>
          <w:szCs w:val="24"/>
          <w:lang w:eastAsia="es-ES"/>
        </w:rPr>
        <w:t>. Como se aprecia en sus declaraciones de principios, algunos de estos medios funcionan como cooperativas autogestionadas.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Según Ashifa Kassam, corresponsal en Madrid de </w:t>
      </w:r>
      <w:r w:rsidRPr="00070FF3">
        <w:rPr>
          <w:rFonts w:ascii="Constantia" w:eastAsia="Times New Roman" w:hAnsi="Constantia" w:cs="Times New Roman"/>
          <w:i/>
          <w:iCs/>
          <w:color w:val="000000"/>
          <w:sz w:val="24"/>
          <w:szCs w:val="24"/>
          <w:lang w:eastAsia="es-ES"/>
        </w:rPr>
        <w:t>The Guardian,</w:t>
      </w:r>
      <w:r w:rsidRPr="00070FF3">
        <w:rPr>
          <w:rFonts w:ascii="Constantia" w:eastAsia="Times New Roman" w:hAnsi="Constantia" w:cs="Times New Roman"/>
          <w:color w:val="000000"/>
          <w:sz w:val="24"/>
          <w:szCs w:val="24"/>
          <w:lang w:eastAsia="es-ES"/>
        </w:rPr>
        <w:t> las redacciones de estos nuevos medios son </w:t>
      </w:r>
      <w:hyperlink r:id="rId38" w:history="1">
        <w:r w:rsidRPr="00070FF3">
          <w:rPr>
            <w:rFonts w:ascii="Constantia" w:eastAsia="Times New Roman" w:hAnsi="Constantia" w:cs="Times New Roman"/>
            <w:color w:val="F01B4D"/>
            <w:sz w:val="24"/>
            <w:szCs w:val="24"/>
            <w:lang w:eastAsia="es-ES"/>
          </w:rPr>
          <w:t>una mezcla de veteranos despedidos y jóvenes periodistas deseando trabajar</w:t>
        </w:r>
      </w:hyperlink>
      <w:r w:rsidRPr="00070FF3">
        <w:rPr>
          <w:rFonts w:ascii="Constantia" w:eastAsia="Times New Roman" w:hAnsi="Constantia" w:cs="Times New Roman"/>
          <w:color w:val="000000"/>
          <w:sz w:val="24"/>
          <w:szCs w:val="24"/>
          <w:lang w:eastAsia="es-ES"/>
        </w:rPr>
        <w:t> en una industria en la que pocos están contratando. No obstante, </w:t>
      </w:r>
      <w:hyperlink r:id="rId39" w:history="1">
        <w:r w:rsidRPr="00070FF3">
          <w:rPr>
            <w:rFonts w:ascii="Constantia" w:eastAsia="Times New Roman" w:hAnsi="Constantia" w:cs="Times New Roman"/>
            <w:color w:val="F01B4D"/>
            <w:sz w:val="24"/>
            <w:szCs w:val="24"/>
            <w:lang w:eastAsia="es-ES"/>
          </w:rPr>
          <w:t>como apunta el investigador Ramón Salaverría</w:t>
        </w:r>
      </w:hyperlink>
      <w:r w:rsidRPr="00070FF3">
        <w:rPr>
          <w:rFonts w:ascii="Constantia" w:eastAsia="Times New Roman" w:hAnsi="Constantia" w:cs="Times New Roman"/>
          <w:color w:val="000000"/>
          <w:sz w:val="24"/>
          <w:szCs w:val="24"/>
          <w:lang w:eastAsia="es-ES"/>
        </w:rPr>
        <w:t> en el mismo medio, aunque páginas como las de los periódicos </w:t>
      </w:r>
      <w:r w:rsidRPr="00070FF3">
        <w:rPr>
          <w:rFonts w:ascii="Constantia" w:eastAsia="Times New Roman" w:hAnsi="Constantia" w:cs="Times New Roman"/>
          <w:i/>
          <w:iCs/>
          <w:color w:val="000000"/>
          <w:sz w:val="24"/>
          <w:szCs w:val="24"/>
          <w:lang w:eastAsia="es-ES"/>
        </w:rPr>
        <w:t>El Confidencial</w:t>
      </w:r>
      <w:r w:rsidRPr="00070FF3">
        <w:rPr>
          <w:rFonts w:ascii="Constantia" w:eastAsia="Times New Roman" w:hAnsi="Constantia" w:cs="Times New Roman"/>
          <w:color w:val="000000"/>
          <w:sz w:val="24"/>
          <w:szCs w:val="24"/>
          <w:lang w:eastAsia="es-ES"/>
        </w:rPr>
        <w:t> o </w:t>
      </w:r>
      <w:r w:rsidRPr="00070FF3">
        <w:rPr>
          <w:rFonts w:ascii="Constantia" w:eastAsia="Times New Roman" w:hAnsi="Constantia" w:cs="Times New Roman"/>
          <w:i/>
          <w:iCs/>
          <w:color w:val="000000"/>
          <w:sz w:val="24"/>
          <w:szCs w:val="24"/>
          <w:lang w:eastAsia="es-ES"/>
        </w:rPr>
        <w:t>eldiario.es</w:t>
      </w:r>
      <w:r w:rsidRPr="00070FF3">
        <w:rPr>
          <w:rFonts w:ascii="Constantia" w:eastAsia="Times New Roman" w:hAnsi="Constantia" w:cs="Times New Roman"/>
          <w:color w:val="000000"/>
          <w:sz w:val="24"/>
          <w:szCs w:val="24"/>
          <w:lang w:eastAsia="es-ES"/>
        </w:rPr>
        <w:t> obtienen más de cinco millones de visitas mensuales, cabeceras clásicas como </w:t>
      </w:r>
      <w:r w:rsidRPr="00070FF3">
        <w:rPr>
          <w:rFonts w:ascii="Constantia" w:eastAsia="Times New Roman" w:hAnsi="Constantia" w:cs="Times New Roman"/>
          <w:i/>
          <w:iCs/>
          <w:color w:val="000000"/>
          <w:sz w:val="24"/>
          <w:szCs w:val="24"/>
          <w:lang w:eastAsia="es-ES"/>
        </w:rPr>
        <w:t>El País</w:t>
      </w:r>
      <w:r w:rsidRPr="00070FF3">
        <w:rPr>
          <w:rFonts w:ascii="Constantia" w:eastAsia="Times New Roman" w:hAnsi="Constantia" w:cs="Times New Roman"/>
          <w:color w:val="000000"/>
          <w:sz w:val="24"/>
          <w:szCs w:val="24"/>
          <w:lang w:eastAsia="es-ES"/>
        </w:rPr>
        <w:t> o </w:t>
      </w:r>
      <w:r w:rsidRPr="00070FF3">
        <w:rPr>
          <w:rFonts w:ascii="Constantia" w:eastAsia="Times New Roman" w:hAnsi="Constantia" w:cs="Times New Roman"/>
          <w:i/>
          <w:iCs/>
          <w:color w:val="000000"/>
          <w:sz w:val="24"/>
          <w:szCs w:val="24"/>
          <w:lang w:eastAsia="es-ES"/>
        </w:rPr>
        <w:t>El Mundo</w:t>
      </w:r>
      <w:r w:rsidRPr="00070FF3">
        <w:rPr>
          <w:rFonts w:ascii="Constantia" w:eastAsia="Times New Roman" w:hAnsi="Constantia" w:cs="Times New Roman"/>
          <w:color w:val="000000"/>
          <w:sz w:val="24"/>
          <w:szCs w:val="24"/>
          <w:lang w:eastAsia="es-ES"/>
        </w:rPr>
        <w:t> siguen siendo las más leídas, con audiencias que triplican las de los nuevos medios digitales.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Del total de medios creados (</w:t>
      </w:r>
      <w:hyperlink r:id="rId40" w:history="1">
        <w:r w:rsidRPr="00070FF3">
          <w:rPr>
            <w:rFonts w:ascii="Constantia" w:eastAsia="Times New Roman" w:hAnsi="Constantia" w:cs="Times New Roman"/>
            <w:color w:val="F01B4D"/>
            <w:sz w:val="24"/>
            <w:szCs w:val="24"/>
            <w:lang w:eastAsia="es-ES"/>
          </w:rPr>
          <w:t>contabilizados en marzo de 2014</w:t>
        </w:r>
      </w:hyperlink>
      <w:r w:rsidRPr="00070FF3">
        <w:rPr>
          <w:rFonts w:ascii="Constantia" w:eastAsia="Times New Roman" w:hAnsi="Constantia" w:cs="Times New Roman"/>
          <w:color w:val="000000"/>
          <w:sz w:val="24"/>
          <w:szCs w:val="24"/>
          <w:lang w:eastAsia="es-ES"/>
        </w:rPr>
        <w:t>), un 92,5% son medios digitales, mientras que solo un 7,5% son medios en papel o que también tienen una versión impresa además de la digital. Por otra parte, del total de medios digitales, un 6,9% son radios y televisiones ‘online’. Entre 2008 y 2013, los medios locales han supuesto un 29% frente al 9% de los nacionales. Abundan los especializados en temas como arte y cultura (el 12%) o deportes (el 10%), seguidos de un 5% de contenido económico.</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Algunos de los medios de información general de alcance nacional más destacados creados en lo últimos años son </w:t>
      </w:r>
      <w:r w:rsidRPr="00070FF3">
        <w:rPr>
          <w:rFonts w:ascii="Constantia" w:eastAsia="Times New Roman" w:hAnsi="Constantia" w:cs="Times New Roman"/>
          <w:i/>
          <w:iCs/>
          <w:color w:val="000000"/>
          <w:sz w:val="24"/>
          <w:szCs w:val="24"/>
          <w:lang w:eastAsia="es-ES"/>
        </w:rPr>
        <w:t>eldiario.es</w:t>
      </w:r>
      <w:r w:rsidRPr="00070FF3">
        <w:rPr>
          <w:rFonts w:ascii="Constantia" w:eastAsia="Times New Roman" w:hAnsi="Constantia" w:cs="Times New Roman"/>
          <w:color w:val="000000"/>
          <w:sz w:val="24"/>
          <w:szCs w:val="24"/>
          <w:lang w:eastAsia="es-ES"/>
        </w:rPr>
        <w:t>, </w:t>
      </w:r>
      <w:r w:rsidRPr="00070FF3">
        <w:rPr>
          <w:rFonts w:ascii="Constantia" w:eastAsia="Times New Roman" w:hAnsi="Constantia" w:cs="Times New Roman"/>
          <w:i/>
          <w:iCs/>
          <w:color w:val="000000"/>
          <w:sz w:val="24"/>
          <w:szCs w:val="24"/>
          <w:lang w:eastAsia="es-ES"/>
        </w:rPr>
        <w:t>Infolibre</w:t>
      </w:r>
      <w:r w:rsidRPr="00070FF3">
        <w:rPr>
          <w:rFonts w:ascii="Constantia" w:eastAsia="Times New Roman" w:hAnsi="Constantia" w:cs="Times New Roman"/>
          <w:color w:val="000000"/>
          <w:sz w:val="24"/>
          <w:szCs w:val="24"/>
          <w:lang w:eastAsia="es-ES"/>
        </w:rPr>
        <w:t>, </w:t>
      </w:r>
      <w:r w:rsidRPr="00070FF3">
        <w:rPr>
          <w:rFonts w:ascii="Constantia" w:eastAsia="Times New Roman" w:hAnsi="Constantia" w:cs="Times New Roman"/>
          <w:i/>
          <w:iCs/>
          <w:color w:val="000000"/>
          <w:sz w:val="24"/>
          <w:szCs w:val="24"/>
          <w:lang w:eastAsia="es-ES"/>
        </w:rPr>
        <w:t>La Marea</w:t>
      </w:r>
      <w:r w:rsidRPr="00070FF3">
        <w:rPr>
          <w:rFonts w:ascii="Constantia" w:eastAsia="Times New Roman" w:hAnsi="Constantia" w:cs="Times New Roman"/>
          <w:color w:val="000000"/>
          <w:sz w:val="24"/>
          <w:szCs w:val="24"/>
          <w:lang w:eastAsia="es-ES"/>
        </w:rPr>
        <w:t>, </w:t>
      </w:r>
      <w:r w:rsidRPr="00070FF3">
        <w:rPr>
          <w:rFonts w:ascii="Constantia" w:eastAsia="Times New Roman" w:hAnsi="Constantia" w:cs="Times New Roman"/>
          <w:i/>
          <w:iCs/>
          <w:color w:val="000000"/>
          <w:sz w:val="24"/>
          <w:szCs w:val="24"/>
          <w:lang w:eastAsia="es-ES"/>
        </w:rPr>
        <w:t>Vozpopuli</w:t>
      </w:r>
      <w:r w:rsidRPr="00070FF3">
        <w:rPr>
          <w:rFonts w:ascii="Constantia" w:eastAsia="Times New Roman" w:hAnsi="Constantia" w:cs="Times New Roman"/>
          <w:color w:val="000000"/>
          <w:sz w:val="24"/>
          <w:szCs w:val="24"/>
          <w:lang w:eastAsia="es-ES"/>
        </w:rPr>
        <w:t>, </w:t>
      </w:r>
      <w:r w:rsidRPr="00070FF3">
        <w:rPr>
          <w:rFonts w:ascii="Constantia" w:eastAsia="Times New Roman" w:hAnsi="Constantia" w:cs="Times New Roman"/>
          <w:i/>
          <w:iCs/>
          <w:color w:val="000000"/>
          <w:sz w:val="24"/>
          <w:szCs w:val="24"/>
          <w:lang w:eastAsia="es-ES"/>
        </w:rPr>
        <w:t>Diagonal</w:t>
      </w:r>
      <w:r w:rsidRPr="00070FF3">
        <w:rPr>
          <w:rFonts w:ascii="Constantia" w:eastAsia="Times New Roman" w:hAnsi="Constantia" w:cs="Times New Roman"/>
          <w:color w:val="000000"/>
          <w:sz w:val="24"/>
          <w:szCs w:val="24"/>
          <w:lang w:eastAsia="es-ES"/>
        </w:rPr>
        <w:t> o </w:t>
      </w:r>
      <w:r w:rsidRPr="00070FF3">
        <w:rPr>
          <w:rFonts w:ascii="Constantia" w:eastAsia="Times New Roman" w:hAnsi="Constantia" w:cs="Times New Roman"/>
          <w:i/>
          <w:iCs/>
          <w:color w:val="000000"/>
          <w:sz w:val="24"/>
          <w:szCs w:val="24"/>
          <w:lang w:eastAsia="es-ES"/>
        </w:rPr>
        <w:t>CTXT</w:t>
      </w:r>
      <w:r w:rsidRPr="00070FF3">
        <w:rPr>
          <w:rFonts w:ascii="Constantia" w:eastAsia="Times New Roman" w:hAnsi="Constantia" w:cs="Times New Roman"/>
          <w:color w:val="000000"/>
          <w:sz w:val="24"/>
          <w:szCs w:val="24"/>
          <w:lang w:eastAsia="es-ES"/>
        </w:rPr>
        <w:t> (para un listado completo, véase este</w:t>
      </w:r>
      <w:r w:rsidRPr="00070FF3">
        <w:rPr>
          <w:rFonts w:ascii="Constantia" w:eastAsia="Times New Roman" w:hAnsi="Constantia" w:cs="Times New Roman"/>
          <w:b/>
          <w:bCs/>
          <w:color w:val="000000"/>
          <w:sz w:val="24"/>
          <w:szCs w:val="24"/>
          <w:lang w:eastAsia="es-ES"/>
        </w:rPr>
        <w:t> </w:t>
      </w:r>
      <w:hyperlink r:id="rId41" w:history="1">
        <w:r w:rsidRPr="00070FF3">
          <w:rPr>
            <w:rFonts w:ascii="Constantia" w:eastAsia="Times New Roman" w:hAnsi="Constantia" w:cs="Times New Roman"/>
            <w:color w:val="F01B4D"/>
            <w:sz w:val="24"/>
            <w:szCs w:val="24"/>
            <w:lang w:eastAsia="es-ES"/>
          </w:rPr>
          <w:t>link</w:t>
        </w:r>
      </w:hyperlink>
      <w:r w:rsidRPr="00070FF3">
        <w:rPr>
          <w:rFonts w:ascii="Constantia" w:eastAsia="Times New Roman" w:hAnsi="Constantia" w:cs="Times New Roman"/>
          <w:color w:val="000000"/>
          <w:sz w:val="24"/>
          <w:szCs w:val="24"/>
          <w:lang w:eastAsia="es-ES"/>
        </w:rPr>
        <w:t>). Por su actitud crítica y su independencia, algunos de ellos están ganando el favor del público frente a los medios tradicionales.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Movilizaciones y protestas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Los periodistas españoles no se han mantenido callados ante las dificultades y la destrucción que está acarreando esta crisis. Estas protestas han variado en su forma (manifestaciones callejeras, cortes de emisión, huelgas…) pero en todo caso han pretendido llamar la atención de la ciudadanía sobre los problemas de la profesión y de sus medios así como sobre sus repercusiones para la calidad de la democracia.</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Son frecuentes las protestas por la externalización de servicios –trabajos que en lugar de realizar la propia empresa son subcontratados a terceros</w:t>
      </w:r>
      <w:hyperlink r:id="rId42" w:anchor="_edn12" w:tooltip="" w:history="1">
        <w:r w:rsidRPr="00070FF3">
          <w:rPr>
            <w:rFonts w:ascii="Constantia" w:eastAsia="Times New Roman" w:hAnsi="Constantia" w:cs="Times New Roman"/>
            <w:color w:val="F01B4D"/>
            <w:sz w:val="24"/>
            <w:szCs w:val="24"/>
            <w:lang w:eastAsia="es-ES"/>
          </w:rPr>
          <w:t>[12]</w:t>
        </w:r>
      </w:hyperlink>
      <w:r w:rsidRPr="00070FF3">
        <w:rPr>
          <w:rFonts w:ascii="Constantia" w:eastAsia="Times New Roman" w:hAnsi="Constantia" w:cs="Times New Roman"/>
          <w:color w:val="000000"/>
          <w:sz w:val="24"/>
          <w:szCs w:val="24"/>
          <w:lang w:eastAsia="es-ES"/>
        </w:rPr>
        <w:t>–. También, contra lo que se ha dado en llamar </w:t>
      </w:r>
      <w:r w:rsidRPr="00070FF3">
        <w:rPr>
          <w:rFonts w:ascii="Constantia" w:eastAsia="Times New Roman" w:hAnsi="Constantia" w:cs="Times New Roman"/>
          <w:b/>
          <w:bCs/>
          <w:color w:val="000000"/>
          <w:sz w:val="24"/>
          <w:szCs w:val="24"/>
          <w:lang w:eastAsia="es-ES"/>
        </w:rPr>
        <w:t>“redacciones paralelas”,</w:t>
      </w:r>
      <w:r w:rsidRPr="00070FF3">
        <w:rPr>
          <w:rFonts w:ascii="Constantia" w:eastAsia="Times New Roman" w:hAnsi="Constantia" w:cs="Times New Roman"/>
          <w:color w:val="000000"/>
          <w:sz w:val="24"/>
          <w:szCs w:val="24"/>
          <w:lang w:eastAsia="es-ES"/>
        </w:rPr>
        <w:t> que consisten en grupos de redactores sesgados ideológicamente en la línea de quien controla la cadena. En este sentido, quien más protestas acumula es Nacho Villa, el director de Radiotelevisión Castilla-La Mancha,</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calificado de</w:t>
      </w:r>
      <w:r w:rsidRPr="00070FF3">
        <w:rPr>
          <w:rFonts w:ascii="Constantia" w:eastAsia="Times New Roman" w:hAnsi="Constantia" w:cs="Times New Roman"/>
          <w:b/>
          <w:bCs/>
          <w:color w:val="000000"/>
          <w:sz w:val="24"/>
          <w:szCs w:val="24"/>
          <w:lang w:eastAsia="es-ES"/>
        </w:rPr>
        <w:t> </w:t>
      </w:r>
      <w:hyperlink r:id="rId43" w:history="1">
        <w:r w:rsidRPr="00070FF3">
          <w:rPr>
            <w:rFonts w:ascii="Constantia" w:eastAsia="Times New Roman" w:hAnsi="Constantia" w:cs="Times New Roman"/>
            <w:color w:val="F01B4D"/>
            <w:sz w:val="24"/>
            <w:szCs w:val="24"/>
            <w:lang w:eastAsia="es-ES"/>
          </w:rPr>
          <w:t>“comisario político” </w:t>
        </w:r>
      </w:hyperlink>
      <w:r w:rsidRPr="00070FF3">
        <w:rPr>
          <w:rFonts w:ascii="Constantia" w:eastAsia="Times New Roman" w:hAnsi="Constantia" w:cs="Times New Roman"/>
          <w:color w:val="000000"/>
          <w:sz w:val="24"/>
          <w:szCs w:val="24"/>
          <w:lang w:eastAsia="es-ES"/>
        </w:rPr>
        <w:t xml:space="preserve">al servicio del gobierno de </w:t>
      </w:r>
      <w:r w:rsidRPr="00070FF3">
        <w:rPr>
          <w:rFonts w:ascii="Constantia" w:eastAsia="Times New Roman" w:hAnsi="Constantia" w:cs="Times New Roman"/>
          <w:color w:val="000000"/>
          <w:sz w:val="24"/>
          <w:szCs w:val="24"/>
          <w:lang w:eastAsia="es-ES"/>
        </w:rPr>
        <w:lastRenderedPageBreak/>
        <w:t>Cospedal. Los trabajadores han organizado </w:t>
      </w:r>
      <w:hyperlink r:id="rId44" w:history="1">
        <w:r w:rsidRPr="00070FF3">
          <w:rPr>
            <w:rFonts w:ascii="Constantia" w:eastAsia="Times New Roman" w:hAnsi="Constantia" w:cs="Times New Roman"/>
            <w:color w:val="F01B4D"/>
            <w:sz w:val="24"/>
            <w:szCs w:val="24"/>
            <w:lang w:eastAsia="es-ES"/>
          </w:rPr>
          <w:t>protestas conocidas como “viernes negros”</w:t>
        </w:r>
      </w:hyperlink>
      <w:r w:rsidRPr="00070FF3">
        <w:rPr>
          <w:rFonts w:ascii="Constantia" w:eastAsia="Times New Roman" w:hAnsi="Constantia" w:cs="Times New Roman"/>
          <w:color w:val="000000"/>
          <w:sz w:val="24"/>
          <w:szCs w:val="24"/>
          <w:lang w:eastAsia="es-ES"/>
        </w:rPr>
        <w:t> en los que, vestidos de este color, se quejan de “la manipulación informativa, la plantilla paralela, los despidos de profesionales, la contratación irregular, la falta de transparencia y la gestión irresponsable”.</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Otro asunto controvertido han sido las ruedas de prensa sin preguntas.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Como</w:t>
      </w:r>
      <w:r w:rsidRPr="00070FF3">
        <w:rPr>
          <w:rFonts w:ascii="Constantia" w:eastAsia="Times New Roman" w:hAnsi="Constantia" w:cs="Times New Roman"/>
          <w:b/>
          <w:bCs/>
          <w:color w:val="000000"/>
          <w:sz w:val="24"/>
          <w:szCs w:val="24"/>
          <w:lang w:eastAsia="es-ES"/>
        </w:rPr>
        <w:t> </w:t>
      </w:r>
      <w:hyperlink r:id="rId45" w:history="1">
        <w:r w:rsidRPr="00070FF3">
          <w:rPr>
            <w:rFonts w:ascii="Constantia" w:eastAsia="Times New Roman" w:hAnsi="Constantia" w:cs="Times New Roman"/>
            <w:color w:val="F01B4D"/>
            <w:sz w:val="24"/>
            <w:szCs w:val="24"/>
            <w:lang w:eastAsia="es-ES"/>
          </w:rPr>
          <w:t>recordaron </w:t>
        </w:r>
      </w:hyperlink>
      <w:r w:rsidRPr="00070FF3">
        <w:rPr>
          <w:rFonts w:ascii="Constantia" w:eastAsia="Times New Roman" w:hAnsi="Constantia" w:cs="Times New Roman"/>
          <w:color w:val="000000"/>
          <w:sz w:val="24"/>
          <w:szCs w:val="24"/>
          <w:lang w:eastAsia="es-ES"/>
        </w:rPr>
        <w:t>la Asociación de la Prensa de Madrid (APM) y la Federación de Sindicatos de Periodistas (FeSP)</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"las ruedas de prensa son instrumentos fundamentales de la tarea de los periodistas y vías absolutamente necesarias para que los gobernantes sean sometidos al control de los ciudadanos a través de los informadores". Sin embargo, el gobierno de Mariano Rajoy y algunos de los partidos de la oposición han popularizado las apariciones en pantallas de plasma, frente a las que habitualmente no caben preguntas. Rajoy, además, impuso en ocasiones preguntas pactadas entre el gobierno y el medio</w:t>
      </w:r>
      <w:hyperlink r:id="rId46" w:anchor="_edn13" w:tooltip="" w:history="1">
        <w:r w:rsidRPr="00070FF3">
          <w:rPr>
            <w:rFonts w:ascii="Constantia" w:eastAsia="Times New Roman" w:hAnsi="Constantia" w:cs="Times New Roman"/>
            <w:color w:val="F01B4D"/>
            <w:sz w:val="24"/>
            <w:szCs w:val="24"/>
            <w:lang w:eastAsia="es-ES"/>
          </w:rPr>
          <w:t>[13]</w:t>
        </w:r>
      </w:hyperlink>
      <w:r w:rsidRPr="00070FF3">
        <w:rPr>
          <w:rFonts w:ascii="Constantia" w:eastAsia="Times New Roman" w:hAnsi="Constantia" w:cs="Times New Roman"/>
          <w:color w:val="000000"/>
          <w:sz w:val="24"/>
          <w:szCs w:val="24"/>
          <w:lang w:eastAsia="es-ES"/>
        </w:rPr>
        <w:t>. Destaca en este sentido la iniciativa </w:t>
      </w:r>
      <w:hyperlink r:id="rId47" w:history="1">
        <w:r w:rsidRPr="00070FF3">
          <w:rPr>
            <w:rFonts w:ascii="Constantia" w:eastAsia="Times New Roman" w:hAnsi="Constantia" w:cs="Times New Roman"/>
            <w:color w:val="F01B4D"/>
            <w:sz w:val="24"/>
            <w:szCs w:val="24"/>
            <w:lang w:eastAsia="es-ES"/>
          </w:rPr>
          <w:t>“Sin preguntas no hay cobertura”</w:t>
        </w:r>
      </w:hyperlink>
      <w:r w:rsidRPr="00070FF3">
        <w:rPr>
          <w:rFonts w:ascii="Constantia" w:eastAsia="Times New Roman" w:hAnsi="Constantia" w:cs="Times New Roman"/>
          <w:color w:val="000000"/>
          <w:sz w:val="24"/>
          <w:szCs w:val="24"/>
          <w:lang w:eastAsia="es-ES"/>
        </w:rPr>
        <w:t>, que aboga por que no se cubran aquellas ruedas de prensa en las que no se admiten preguntas.</w:t>
      </w:r>
      <w:r w:rsidRPr="00070FF3">
        <w:rPr>
          <w:rFonts w:ascii="Constantia" w:eastAsia="Times New Roman" w:hAnsi="Constantia" w:cs="Times New Roman"/>
          <w:b/>
          <w:bCs/>
          <w:color w:val="000000"/>
          <w:sz w:val="24"/>
          <w:szCs w:val="24"/>
          <w:lang w:eastAsia="es-ES"/>
        </w:rPr>
        <w:t> </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Radio Televisión Española (RTVE)</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La cadena de titularidad pública estatal, aunque no ha sufrido ningún ERE hasta la fecha, vive tiempos difíciles. Hasta 2006 acumulaba una deuda de 7.000 millones de euros, que </w:t>
      </w:r>
      <w:hyperlink r:id="rId48" w:history="1">
        <w:r w:rsidRPr="00070FF3">
          <w:rPr>
            <w:rFonts w:ascii="Constantia" w:eastAsia="Times New Roman" w:hAnsi="Constantia" w:cs="Times New Roman"/>
            <w:color w:val="F01B4D"/>
            <w:sz w:val="24"/>
            <w:szCs w:val="24"/>
            <w:lang w:eastAsia="es-ES"/>
          </w:rPr>
          <w:t>fueron asumidos por el gobierno de Zapatero</w:t>
        </w:r>
      </w:hyperlink>
      <w:r w:rsidRPr="00070FF3">
        <w:rPr>
          <w:rFonts w:ascii="Constantia" w:eastAsia="Times New Roman" w:hAnsi="Constantia" w:cs="Times New Roman"/>
          <w:color w:val="000000"/>
          <w:sz w:val="24"/>
          <w:szCs w:val="24"/>
          <w:lang w:eastAsia="es-ES"/>
        </w:rPr>
        <w:t>. No obstante, sería también Zapatero quien en su siguiente legislatura la dejara sin financiación publicitaria sin al mismo tiempo solucionar adecuadamente su financiación.</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Los trabajadores de TVE</w:t>
      </w:r>
      <w:hyperlink r:id="rId49" w:history="1">
        <w:r w:rsidRPr="00070FF3">
          <w:rPr>
            <w:rFonts w:ascii="Constantia" w:eastAsia="Times New Roman" w:hAnsi="Constantia" w:cs="Times New Roman"/>
            <w:color w:val="F01B4D"/>
            <w:sz w:val="24"/>
            <w:szCs w:val="24"/>
            <w:lang w:eastAsia="es-ES"/>
          </w:rPr>
          <w:t> han protestado en numerosas ocasiones</w:t>
        </w:r>
      </w:hyperlink>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por la “asfixia económica” que sufren y la “credibilidad nula” de sus informaciones. Recientemente se han mostrado en contra del nombramiento de José Antonio Álvarez Gundín al frente del servicio de informativos. No sólo han criticado su sesgo ideológico –inmediatamente antes había sido directivo en La Razón–, sino la reestructuración de la plantilla de informativos que llevó a cabo al poco de aceptar el cargo, considerada partidista. Álvarez Gundín </w:t>
      </w:r>
      <w:hyperlink r:id="rId50" w:history="1">
        <w:r w:rsidRPr="00070FF3">
          <w:rPr>
            <w:rFonts w:ascii="Constantia" w:eastAsia="Times New Roman" w:hAnsi="Constantia" w:cs="Times New Roman"/>
            <w:color w:val="F01B4D"/>
            <w:sz w:val="24"/>
            <w:szCs w:val="24"/>
            <w:lang w:eastAsia="es-ES"/>
          </w:rPr>
          <w:t>sustituyó a varios jefes de sección</w:t>
        </w:r>
      </w:hyperlink>
      <w:r w:rsidRPr="00070FF3">
        <w:rPr>
          <w:rFonts w:ascii="Constantia" w:eastAsia="Times New Roman" w:hAnsi="Constantia" w:cs="Times New Roman"/>
          <w:color w:val="000000"/>
          <w:sz w:val="24"/>
          <w:szCs w:val="24"/>
          <w:lang w:eastAsia="es-ES"/>
        </w:rPr>
        <w:t>, una decisión que inmediatamente generó</w:t>
      </w:r>
      <w:r w:rsidRPr="00070FF3">
        <w:rPr>
          <w:rFonts w:ascii="Constantia" w:eastAsia="Times New Roman" w:hAnsi="Constantia" w:cs="Times New Roman"/>
          <w:b/>
          <w:bCs/>
          <w:color w:val="000000"/>
          <w:sz w:val="24"/>
          <w:szCs w:val="24"/>
          <w:lang w:eastAsia="es-ES"/>
        </w:rPr>
        <w:t> </w:t>
      </w:r>
      <w:hyperlink r:id="rId51" w:history="1">
        <w:r w:rsidRPr="00070FF3">
          <w:rPr>
            <w:rFonts w:ascii="Constantia" w:eastAsia="Times New Roman" w:hAnsi="Constantia" w:cs="Times New Roman"/>
            <w:color w:val="F01B4D"/>
            <w:sz w:val="24"/>
            <w:szCs w:val="24"/>
            <w:lang w:eastAsia="es-ES"/>
          </w:rPr>
          <w:t>protestas de los trabajadores</w:t>
        </w:r>
      </w:hyperlink>
      <w:r w:rsidRPr="00070FF3">
        <w:rPr>
          <w:rFonts w:ascii="Constantia" w:eastAsia="Times New Roman" w:hAnsi="Constantia" w:cs="Times New Roman"/>
          <w:color w:val="000000"/>
          <w:sz w:val="24"/>
          <w:szCs w:val="24"/>
          <w:lang w:eastAsia="es-ES"/>
        </w:rPr>
        <w:t>. El Consejo de Informativos de la cadena denunció que la nueva dirección trataba de “crear una redacción sumisa y al servicio del poder político, alejada de las preocupaciones ciudadanas y dedicada a labores de propaganda gubernamental”</w:t>
      </w:r>
      <w:hyperlink r:id="rId52" w:anchor="_edn14" w:tooltip="" w:history="1">
        <w:r w:rsidRPr="00070FF3">
          <w:rPr>
            <w:rFonts w:ascii="Constantia" w:eastAsia="Times New Roman" w:hAnsi="Constantia" w:cs="Times New Roman"/>
            <w:color w:val="F01B4D"/>
            <w:sz w:val="24"/>
            <w:szCs w:val="24"/>
            <w:lang w:eastAsia="es-ES"/>
          </w:rPr>
          <w:t>[14]</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Los trabajadores, que se han manifestado pidiendo</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“pluralidad y transparencia” </w:t>
      </w:r>
      <w:hyperlink r:id="rId53" w:history="1">
        <w:r w:rsidRPr="00070FF3">
          <w:rPr>
            <w:rFonts w:ascii="Constantia" w:eastAsia="Times New Roman" w:hAnsi="Constantia" w:cs="Times New Roman"/>
            <w:color w:val="F01B4D"/>
            <w:sz w:val="24"/>
            <w:szCs w:val="24"/>
            <w:lang w:eastAsia="es-ES"/>
          </w:rPr>
          <w:t>en varias ocasiones</w:t>
        </w:r>
      </w:hyperlink>
      <w:r w:rsidRPr="00070FF3">
        <w:rPr>
          <w:rFonts w:ascii="Constantia" w:eastAsia="Times New Roman" w:hAnsi="Constantia" w:cs="Times New Roman"/>
          <w:color w:val="000000"/>
          <w:sz w:val="24"/>
          <w:szCs w:val="24"/>
          <w:lang w:eastAsia="es-ES"/>
        </w:rPr>
        <w:t>, han criticado los recortes presupuestarios</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que les han llevado de tener un presupuesto de 540 millones en 2011 a 292 en 2013. También se han manifestado en contra del nombramiento de José Antonio Sánchez como presidente de la cadena. Sánchez fue anteriormente director de Telemadrid y uno de los principales responsables de su ERE.</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Autonómicas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lastRenderedPageBreak/>
        <w:t>Las cadenas autonómicas, tras años de malas gestiones, acumulaban en 2013 deudas por encima de los 1.600 millones de euros. Canal 9 (1.200 millones) y Telemadrid (240 millones) representaban casi el 90% del total de la deuda. La cifra ascendía a los casi 3.000 millones si se tienen en cuenta los 1.046 millones de la deuda de Televisión de Cataluña (TV3), que</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fue </w:t>
      </w:r>
      <w:hyperlink r:id="rId54" w:history="1">
        <w:r w:rsidRPr="00070FF3">
          <w:rPr>
            <w:rFonts w:ascii="Constantia" w:eastAsia="Times New Roman" w:hAnsi="Constantia" w:cs="Times New Roman"/>
            <w:color w:val="F01B4D"/>
            <w:sz w:val="24"/>
            <w:szCs w:val="24"/>
            <w:lang w:eastAsia="es-ES"/>
          </w:rPr>
          <w:t>cubierta</w:t>
        </w:r>
        <w:r w:rsidRPr="00070FF3">
          <w:rPr>
            <w:rFonts w:ascii="Constantia" w:eastAsia="Times New Roman" w:hAnsi="Constantia" w:cs="Times New Roman"/>
            <w:b/>
            <w:bCs/>
            <w:color w:val="F01B4D"/>
            <w:sz w:val="24"/>
            <w:szCs w:val="24"/>
            <w:lang w:eastAsia="es-ES"/>
          </w:rPr>
          <w:t> </w:t>
        </w:r>
      </w:hyperlink>
      <w:r w:rsidRPr="00070FF3">
        <w:rPr>
          <w:rFonts w:ascii="Constantia" w:eastAsia="Times New Roman" w:hAnsi="Constantia" w:cs="Times New Roman"/>
          <w:color w:val="000000"/>
          <w:sz w:val="24"/>
          <w:szCs w:val="24"/>
          <w:lang w:eastAsia="es-ES"/>
        </w:rPr>
        <w:t>por la hacienda de la Generalitat en 2008.</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De los datos de 2013 se desprende que las autonómicas son relativamente caras para la audiencia que tienen: cuestan unos 882 millones de euros a los gobiernos regionales (unos 21 euros por español al año), y generan tan solo un 8,6 % de audiencia (un 9% menos que el año anterior según la Federación de Organismos de Radio y Televisión Autonómicos, FORTA</w:t>
      </w:r>
      <w:hyperlink r:id="rId55" w:anchor="_edn15" w:tooltip="" w:history="1">
        <w:r w:rsidRPr="00070FF3">
          <w:rPr>
            <w:rFonts w:ascii="Constantia" w:eastAsia="Times New Roman" w:hAnsi="Constantia" w:cs="Times New Roman"/>
            <w:color w:val="F01B4D"/>
            <w:sz w:val="24"/>
            <w:szCs w:val="24"/>
            <w:lang w:eastAsia="es-ES"/>
          </w:rPr>
          <w:t>[15]</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Con el vigente marco legal, posibilitado por la reforma de la Ley General de la Comunicación Audiovisual implantada por el gobierno del PP en 2012</w:t>
      </w:r>
      <w:hyperlink r:id="rId56" w:anchor="_edn16" w:tooltip="" w:history="1">
        <w:r w:rsidRPr="00070FF3">
          <w:rPr>
            <w:rFonts w:ascii="Constantia" w:eastAsia="Times New Roman" w:hAnsi="Constantia" w:cs="Times New Roman"/>
            <w:color w:val="F01B4D"/>
            <w:sz w:val="24"/>
            <w:szCs w:val="24"/>
            <w:lang w:eastAsia="es-ES"/>
          </w:rPr>
          <w:t>[16]</w:t>
        </w:r>
      </w:hyperlink>
      <w:r w:rsidRPr="00070FF3">
        <w:rPr>
          <w:rFonts w:ascii="Constantia" w:eastAsia="Times New Roman" w:hAnsi="Constantia" w:cs="Times New Roman"/>
          <w:color w:val="000000"/>
          <w:sz w:val="24"/>
          <w:szCs w:val="24"/>
          <w:lang w:eastAsia="es-ES"/>
        </w:rPr>
        <w:t>, a las cadenas públicas que no funcionan adecuadamente se les abren dos caminos. Uno, el cierre, como ha ocurrido con Canal 9. Y dos, la privatización, como ha sido el caso de la televisión de Aragón (y </w:t>
      </w:r>
      <w:hyperlink r:id="rId57" w:history="1">
        <w:r w:rsidRPr="00070FF3">
          <w:rPr>
            <w:rFonts w:ascii="Constantia" w:eastAsia="Times New Roman" w:hAnsi="Constantia" w:cs="Times New Roman"/>
            <w:color w:val="F01B4D"/>
            <w:sz w:val="24"/>
            <w:szCs w:val="24"/>
            <w:lang w:eastAsia="es-ES"/>
          </w:rPr>
          <w:t>ha estado cerca de ser el de Telemadrid</w:t>
        </w:r>
      </w:hyperlink>
      <w:r w:rsidRPr="00070FF3">
        <w:rPr>
          <w:rFonts w:ascii="Constantia" w:eastAsia="Times New Roman" w:hAnsi="Constantia" w:cs="Times New Roman"/>
          <w:color w:val="000000"/>
          <w:sz w:val="24"/>
          <w:szCs w:val="24"/>
          <w:lang w:eastAsia="es-ES"/>
        </w:rPr>
        <w:t>), proceso a través del que dejarían de ser medios de servicio público.</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Por su relevancia, nos referiremos en exclusiva a dos casos: Ràdio Televisió de Valencia y Telemadrid.</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Ràdio Televisió de Valencia (RTTV o Canal 9)</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Ante los 1.200 millones de deuda acumulados, en julio de 2012 se aprobó un expediente de regulación de empleo (ERE) que ordenaba el despido de 1.198 de sus 1.643 trabajadores. Todos los sindicatos del sector presentaron demandas colectivas impugnando el ERE, que fue declarado ilegal por el Tribunal Supremo el 5 de noviembre de 2013. El gobierno de Alberto Fabra aprobó el cierre de la cadena ese mismo día, ante la supuesta imposibilidad de readmitir a los más de mil trabajadores despedidos, y la Comunidad Valenciana asumió la deuda. La valenciana fue la primera comunidad con lengua cooficial en quedarse</w:t>
      </w:r>
      <w:r w:rsidRPr="00070FF3">
        <w:rPr>
          <w:rFonts w:ascii="Constantia" w:eastAsia="Times New Roman" w:hAnsi="Constantia" w:cs="Times New Roman"/>
          <w:b/>
          <w:bCs/>
          <w:color w:val="000000"/>
          <w:sz w:val="24"/>
          <w:szCs w:val="24"/>
          <w:lang w:eastAsia="es-ES"/>
        </w:rPr>
        <w:t> </w:t>
      </w:r>
      <w:hyperlink r:id="rId58" w:history="1">
        <w:r w:rsidRPr="00070FF3">
          <w:rPr>
            <w:rFonts w:ascii="Constantia" w:eastAsia="Times New Roman" w:hAnsi="Constantia" w:cs="Times New Roman"/>
            <w:color w:val="F01B4D"/>
            <w:sz w:val="24"/>
            <w:szCs w:val="24"/>
            <w:lang w:eastAsia="es-ES"/>
          </w:rPr>
          <w:t>sin una televisión autonómica pública</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Salut Alcover, presidenta del comité de empresa de RTTV, </w:t>
      </w:r>
      <w:hyperlink r:id="rId59" w:history="1">
        <w:r w:rsidRPr="00070FF3">
          <w:rPr>
            <w:rFonts w:ascii="Constantia" w:eastAsia="Times New Roman" w:hAnsi="Constantia" w:cs="Times New Roman"/>
            <w:color w:val="F01B4D"/>
            <w:sz w:val="24"/>
            <w:szCs w:val="24"/>
            <w:lang w:eastAsia="es-ES"/>
          </w:rPr>
          <w:t>aseguró</w:t>
        </w:r>
      </w:hyperlink>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que</w:t>
      </w:r>
      <w:r w:rsidRPr="00070FF3">
        <w:rPr>
          <w:rFonts w:ascii="Constantia" w:eastAsia="Times New Roman" w:hAnsi="Constantia" w:cs="Times New Roman"/>
          <w:b/>
          <w:bCs/>
          <w:color w:val="000000"/>
          <w:sz w:val="24"/>
          <w:szCs w:val="24"/>
          <w:lang w:eastAsia="es-ES"/>
        </w:rPr>
        <w:t> l</w:t>
      </w:r>
      <w:r w:rsidRPr="00070FF3">
        <w:rPr>
          <w:rFonts w:ascii="Constantia" w:eastAsia="Times New Roman" w:hAnsi="Constantia" w:cs="Times New Roman"/>
          <w:color w:val="000000"/>
          <w:sz w:val="24"/>
          <w:szCs w:val="24"/>
          <w:lang w:eastAsia="es-ES"/>
        </w:rPr>
        <w:t>a sociedad valenciana “ha perdido una herramienta de fomento de su lengua, de creación de identidad, de información de proximidad”. Afirmó que RTVV ha servido para que el Partido Popular “despliegue dos herramientas fundamentales: la primera es la manipulación informativa. La segunda es la financiación, el saqueo para financiar nadie sabe qué”. El ERE de la Televisión Valenciana ha generado una</w:t>
      </w:r>
      <w:r w:rsidRPr="00070FF3">
        <w:rPr>
          <w:rFonts w:ascii="Constantia" w:eastAsia="Times New Roman" w:hAnsi="Constantia" w:cs="Times New Roman"/>
          <w:b/>
          <w:bCs/>
          <w:color w:val="000000"/>
          <w:sz w:val="24"/>
          <w:szCs w:val="24"/>
          <w:lang w:eastAsia="es-ES"/>
        </w:rPr>
        <w:t> </w:t>
      </w:r>
      <w:hyperlink r:id="rId60" w:history="1">
        <w:r w:rsidRPr="00070FF3">
          <w:rPr>
            <w:rFonts w:ascii="Constantia" w:eastAsia="Times New Roman" w:hAnsi="Constantia" w:cs="Times New Roman"/>
            <w:color w:val="F01B4D"/>
            <w:sz w:val="24"/>
            <w:szCs w:val="24"/>
            <w:lang w:eastAsia="es-ES"/>
          </w:rPr>
          <w:t>“encrucijada judicial”</w:t>
        </w:r>
      </w:hyperlink>
      <w:r w:rsidRPr="00070FF3">
        <w:rPr>
          <w:rFonts w:ascii="Constantia" w:eastAsia="Times New Roman" w:hAnsi="Constantia" w:cs="Times New Roman"/>
          <w:color w:val="000000"/>
          <w:sz w:val="24"/>
          <w:szCs w:val="24"/>
          <w:lang w:eastAsia="es-ES"/>
        </w:rPr>
        <w:t>, con centenares de denuncias aun pendientes de resolución.</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Telemadrid</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Telemadrid también sufrió un ERE en enero de 2013, conocido como “el ERE de la vergüenza”</w:t>
      </w:r>
      <w:hyperlink r:id="rId61" w:anchor="_edn17" w:tooltip="" w:history="1">
        <w:r w:rsidRPr="00070FF3">
          <w:rPr>
            <w:rFonts w:ascii="Constantia" w:eastAsia="Times New Roman" w:hAnsi="Constantia" w:cs="Times New Roman"/>
            <w:color w:val="F01B4D"/>
            <w:sz w:val="24"/>
            <w:szCs w:val="24"/>
            <w:lang w:eastAsia="es-ES"/>
          </w:rPr>
          <w:t>[17]</w:t>
        </w:r>
      </w:hyperlink>
      <w:r w:rsidRPr="00070FF3">
        <w:rPr>
          <w:rFonts w:ascii="Constantia" w:eastAsia="Times New Roman" w:hAnsi="Constantia" w:cs="Times New Roman"/>
          <w:color w:val="000000"/>
          <w:sz w:val="24"/>
          <w:szCs w:val="24"/>
          <w:lang w:eastAsia="es-ES"/>
        </w:rPr>
        <w:t>, que eliminó a 829 trabajadores –861 si se cuenta a los que no eran fijos– de los 1.175 con los que en total contaba la cadena, que </w:t>
      </w:r>
      <w:hyperlink r:id="rId62" w:history="1">
        <w:r w:rsidRPr="00070FF3">
          <w:rPr>
            <w:rFonts w:ascii="Constantia" w:eastAsia="Times New Roman" w:hAnsi="Constantia" w:cs="Times New Roman"/>
            <w:color w:val="F01B4D"/>
            <w:sz w:val="24"/>
            <w:szCs w:val="24"/>
            <w:lang w:eastAsia="es-ES"/>
          </w:rPr>
          <w:t>continuó emitiendo</w:t>
        </w:r>
      </w:hyperlink>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con apenas 300 empleados.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lastRenderedPageBreak/>
        <w:t>El ERE fue declarado improcedente en marzo de ese mismo año por el Tribunal de Justicia de Madrid. La sentencia sería ratificada por el Tribunal Superior de Justicia (marzo de 2014), que lo consideró "no ajustado a derecho", y</w:t>
      </w:r>
      <w:r w:rsidRPr="00070FF3">
        <w:rPr>
          <w:rFonts w:ascii="Constantia" w:eastAsia="Times New Roman" w:hAnsi="Constantia" w:cs="Times New Roman"/>
          <w:b/>
          <w:bCs/>
          <w:color w:val="000000"/>
          <w:sz w:val="24"/>
          <w:szCs w:val="24"/>
          <w:lang w:eastAsia="es-ES"/>
        </w:rPr>
        <w:t> </w:t>
      </w:r>
      <w:hyperlink r:id="rId63" w:history="1">
        <w:r w:rsidRPr="00070FF3">
          <w:rPr>
            <w:rFonts w:ascii="Constantia" w:eastAsia="Times New Roman" w:hAnsi="Constantia" w:cs="Times New Roman"/>
            <w:color w:val="F01B4D"/>
            <w:sz w:val="24"/>
            <w:szCs w:val="24"/>
            <w:lang w:eastAsia="es-ES"/>
          </w:rPr>
          <w:t>dio a elegir a la Comunidad de Madrid</w:t>
        </w:r>
      </w:hyperlink>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entre la readmisión de los 861 trabajadores despedidos o el aumento de su indemnización. El gobierno de Ignacio González optó por lo segundo</w:t>
      </w:r>
      <w:hyperlink r:id="rId64" w:anchor="_edn18" w:tooltip="" w:history="1">
        <w:r w:rsidRPr="00070FF3">
          <w:rPr>
            <w:rFonts w:ascii="Constantia" w:eastAsia="Times New Roman" w:hAnsi="Constantia" w:cs="Times New Roman"/>
            <w:color w:val="F01B4D"/>
            <w:sz w:val="24"/>
            <w:szCs w:val="24"/>
            <w:lang w:eastAsia="es-ES"/>
          </w:rPr>
          <w:t>[18]</w:t>
        </w:r>
      </w:hyperlink>
      <w:r w:rsidRPr="00070FF3">
        <w:rPr>
          <w:rFonts w:ascii="Constantia" w:eastAsia="Times New Roman" w:hAnsi="Constantia" w:cs="Times New Roman"/>
          <w:color w:val="000000"/>
          <w:sz w:val="24"/>
          <w:szCs w:val="24"/>
          <w:lang w:eastAsia="es-ES"/>
        </w:rPr>
        <w:t>. Para poder proseguir con las emisiones, se externalizaron gran parte de los servicios, recurriendo a diversas empresas privadas, algunas</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cercanas a sus exdirectivos y </w:t>
      </w:r>
      <w:hyperlink r:id="rId65" w:history="1">
        <w:r w:rsidRPr="00070FF3">
          <w:rPr>
            <w:rFonts w:ascii="Constantia" w:eastAsia="Times New Roman" w:hAnsi="Constantia" w:cs="Times New Roman"/>
            <w:color w:val="F01B4D"/>
            <w:sz w:val="24"/>
            <w:szCs w:val="24"/>
            <w:lang w:eastAsia="es-ES"/>
          </w:rPr>
          <w:t>asignadas de forma controvertida</w:t>
        </w:r>
      </w:hyperlink>
      <w:r w:rsidRPr="00070FF3">
        <w:rPr>
          <w:rFonts w:ascii="Constantia" w:eastAsia="Times New Roman" w:hAnsi="Constantia" w:cs="Times New Roman"/>
          <w:color w:val="000000"/>
          <w:sz w:val="24"/>
          <w:szCs w:val="24"/>
          <w:lang w:eastAsia="es-ES"/>
        </w:rPr>
        <w:t>.  </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Dos años después del ERE, la portavoz de IU en la Comisión de Control de Telemadrid, Libertad Martínez, denuncia que Madrid “necesita un nuevo modelo de radio televisión pública abierto, plural, veraz y participativo que responda a la demanda de la sociedad madrileña”. </w:t>
      </w:r>
      <w:hyperlink r:id="rId66" w:history="1">
        <w:r w:rsidRPr="00070FF3">
          <w:rPr>
            <w:rFonts w:ascii="Constantia" w:eastAsia="Times New Roman" w:hAnsi="Constantia" w:cs="Times New Roman"/>
            <w:color w:val="F01B4D"/>
            <w:sz w:val="24"/>
            <w:szCs w:val="24"/>
            <w:lang w:eastAsia="es-ES"/>
          </w:rPr>
          <w:t>Define el panorama actual en la cadena</w:t>
        </w:r>
      </w:hyperlink>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como de “descapitalización humana y profesional, quiebra financiera, programación de ínfima calidad, sectarización de la información, audiencia bajo mínimos (no llega al 5%) y deterioro progresivo de la imagen corporativa e institucional de Telemadrid”. Los trabajadores aseguran que, a pesar de haber reducido la plantilla en un 80%,</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Telemadrid sólo</w:t>
      </w:r>
      <w:r w:rsidRPr="00070FF3">
        <w:rPr>
          <w:rFonts w:ascii="Constantia" w:eastAsia="Times New Roman" w:hAnsi="Constantia" w:cs="Times New Roman"/>
          <w:b/>
          <w:bCs/>
          <w:color w:val="000000"/>
          <w:sz w:val="24"/>
          <w:szCs w:val="24"/>
          <w:lang w:eastAsia="es-ES"/>
        </w:rPr>
        <w:t> </w:t>
      </w:r>
      <w:hyperlink r:id="rId67" w:history="1">
        <w:r w:rsidRPr="00070FF3">
          <w:rPr>
            <w:rFonts w:ascii="Constantia" w:eastAsia="Times New Roman" w:hAnsi="Constantia" w:cs="Times New Roman"/>
            <w:color w:val="F01B4D"/>
            <w:sz w:val="24"/>
            <w:szCs w:val="24"/>
            <w:lang w:eastAsia="es-ES"/>
          </w:rPr>
          <w:t>redujo sus gastos en un 1,6%</w:t>
        </w:r>
      </w:hyperlink>
      <w:r w:rsidRPr="00070FF3">
        <w:rPr>
          <w:rFonts w:ascii="Constantia" w:eastAsia="Times New Roman" w:hAnsi="Constantia" w:cs="Times New Roman"/>
          <w:color w:val="000000"/>
          <w:sz w:val="24"/>
          <w:szCs w:val="24"/>
          <w:lang w:eastAsia="es-ES"/>
        </w:rPr>
        <w:t> en 2014. La cadena es hoy la penúltima autonómica en audiencia, con un 4,8%, sólo por delante de Castilla-La Mancha TV. Trabajadores y extrabajadores de la casa afirman que “a la llegada de Esperanza Aguirre a la Comunidad de Madrid en 2003,</w:t>
      </w:r>
      <w:r w:rsidRPr="00070FF3">
        <w:rPr>
          <w:rFonts w:ascii="Constantia" w:eastAsia="Times New Roman" w:hAnsi="Constantia" w:cs="Times New Roman"/>
          <w:b/>
          <w:bCs/>
          <w:color w:val="000000"/>
          <w:sz w:val="24"/>
          <w:szCs w:val="24"/>
          <w:lang w:eastAsia="es-ES"/>
        </w:rPr>
        <w:t> </w:t>
      </w:r>
      <w:hyperlink r:id="rId68" w:history="1">
        <w:r w:rsidRPr="00070FF3">
          <w:rPr>
            <w:rFonts w:ascii="Constantia" w:eastAsia="Times New Roman" w:hAnsi="Constantia" w:cs="Times New Roman"/>
            <w:color w:val="F01B4D"/>
            <w:sz w:val="24"/>
            <w:szCs w:val="24"/>
            <w:lang w:eastAsia="es-ES"/>
          </w:rPr>
          <w:t>estábamos en un 17,1%</w:t>
        </w:r>
      </w:hyperlink>
      <w:r w:rsidRPr="00070FF3">
        <w:rPr>
          <w:rFonts w:ascii="Constantia" w:eastAsia="Times New Roman" w:hAnsi="Constantia" w:cs="Times New Roman"/>
          <w:color w:val="000000"/>
          <w:sz w:val="24"/>
          <w:szCs w:val="24"/>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Entre las muchas denuncias, la Asociación de Afectados por la Gestión de la Televisión Pública Madrileña (AGTPM)</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presentó</w:t>
      </w:r>
      <w:r w:rsidRPr="00070FF3">
        <w:rPr>
          <w:rFonts w:ascii="Constantia" w:eastAsia="Times New Roman" w:hAnsi="Constantia" w:cs="Times New Roman"/>
          <w:b/>
          <w:bCs/>
          <w:color w:val="000000"/>
          <w:sz w:val="24"/>
          <w:szCs w:val="24"/>
          <w:lang w:eastAsia="es-ES"/>
        </w:rPr>
        <w:t> </w:t>
      </w:r>
      <w:hyperlink r:id="rId69" w:history="1">
        <w:r w:rsidRPr="00070FF3">
          <w:rPr>
            <w:rFonts w:ascii="Constantia" w:eastAsia="Times New Roman" w:hAnsi="Constantia" w:cs="Times New Roman"/>
            <w:color w:val="F01B4D"/>
            <w:sz w:val="24"/>
            <w:szCs w:val="24"/>
            <w:lang w:eastAsia="es-ES"/>
          </w:rPr>
          <w:t>una querella</w:t>
        </w:r>
      </w:hyperlink>
      <w:r w:rsidRPr="00070FF3">
        <w:rPr>
          <w:rFonts w:ascii="Constantia" w:eastAsia="Times New Roman" w:hAnsi="Constantia" w:cs="Times New Roman"/>
          <w:color w:val="000000"/>
          <w:sz w:val="24"/>
          <w:szCs w:val="24"/>
          <w:lang w:eastAsia="es-ES"/>
        </w:rPr>
        <w:t> contra tres ex directivos</w:t>
      </w:r>
      <w:r w:rsidRPr="00070FF3">
        <w:rPr>
          <w:rFonts w:ascii="Constantia" w:eastAsia="Times New Roman" w:hAnsi="Constantia" w:cs="Times New Roman"/>
          <w:b/>
          <w:bCs/>
          <w:color w:val="000000"/>
          <w:sz w:val="24"/>
          <w:szCs w:val="24"/>
          <w:lang w:eastAsia="es-ES"/>
        </w:rPr>
        <w:t> </w:t>
      </w:r>
      <w:r w:rsidRPr="00070FF3">
        <w:rPr>
          <w:rFonts w:ascii="Constantia" w:eastAsia="Times New Roman" w:hAnsi="Constantia" w:cs="Times New Roman"/>
          <w:color w:val="000000"/>
          <w:sz w:val="24"/>
          <w:szCs w:val="24"/>
          <w:lang w:eastAsia="es-ES"/>
        </w:rPr>
        <w:t>de Telemadrid, a los que acusa de haber cometido presuntamente delitos de administración desleal y malversación de fondos públicos</w:t>
      </w:r>
      <w:hyperlink r:id="rId70" w:anchor="_edn19" w:tooltip="" w:history="1">
        <w:r w:rsidRPr="00070FF3">
          <w:rPr>
            <w:rFonts w:ascii="Constantia" w:eastAsia="Times New Roman" w:hAnsi="Constantia" w:cs="Times New Roman"/>
            <w:color w:val="F01B4D"/>
            <w:sz w:val="24"/>
            <w:szCs w:val="24"/>
            <w:lang w:eastAsia="es-ES"/>
          </w:rPr>
          <w:t>[19]</w:t>
        </w:r>
      </w:hyperlink>
      <w:r w:rsidRPr="00070FF3">
        <w:rPr>
          <w:rFonts w:ascii="Constantia" w:eastAsia="Times New Roman" w:hAnsi="Constantia" w:cs="Times New Roman"/>
          <w:color w:val="000000"/>
          <w:sz w:val="24"/>
          <w:szCs w:val="24"/>
          <w:lang w:eastAsia="es-ES"/>
        </w:rPr>
        <w:t>. Y otra contra Ignacio González, en la que le acusaban de haber cometido siete delitos, entre otros tráfico de influencias, blanqueo de capitales y asociación ilícita. </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b/>
          <w:bCs/>
          <w:color w:val="000000"/>
          <w:sz w:val="24"/>
          <w:szCs w:val="24"/>
          <w:lang w:eastAsia="es-ES"/>
        </w:rPr>
        <w:t>Otros EREs: el caso de </w:t>
      </w:r>
      <w:r w:rsidRPr="00070FF3">
        <w:rPr>
          <w:rFonts w:ascii="Constantia" w:eastAsia="Times New Roman" w:hAnsi="Constantia" w:cs="Times New Roman"/>
          <w:b/>
          <w:bCs/>
          <w:i/>
          <w:iCs/>
          <w:color w:val="000000"/>
          <w:sz w:val="24"/>
          <w:szCs w:val="24"/>
          <w:lang w:eastAsia="es-ES"/>
        </w:rPr>
        <w:t>El País</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Muchos otros medios españoles de titularidad pública y privada han sufrido EREs en los últimos años</w:t>
      </w:r>
      <w:hyperlink r:id="rId71" w:anchor="_edn20" w:tooltip="" w:history="1">
        <w:r w:rsidRPr="00070FF3">
          <w:rPr>
            <w:rFonts w:ascii="Constantia" w:eastAsia="Times New Roman" w:hAnsi="Constantia" w:cs="Times New Roman"/>
            <w:color w:val="F01B4D"/>
            <w:sz w:val="24"/>
            <w:szCs w:val="24"/>
            <w:lang w:eastAsia="es-ES"/>
          </w:rPr>
          <w:t>[20]</w:t>
        </w:r>
      </w:hyperlink>
      <w:r w:rsidRPr="00070FF3">
        <w:rPr>
          <w:rFonts w:ascii="Constantia" w:eastAsia="Times New Roman" w:hAnsi="Constantia" w:cs="Times New Roman"/>
          <w:color w:val="000000"/>
          <w:sz w:val="24"/>
          <w:szCs w:val="24"/>
          <w:lang w:eastAsia="es-ES"/>
        </w:rPr>
        <w:t>. Uno de los más conocidos, por el antiguo prestigio de la cabecera, por ser el periódico generalista más leído y por el renombre de muchos de los trabajadores afectados, es el de </w:t>
      </w:r>
      <w:r w:rsidRPr="00070FF3">
        <w:rPr>
          <w:rFonts w:ascii="Constantia" w:eastAsia="Times New Roman" w:hAnsi="Constantia" w:cs="Times New Roman"/>
          <w:i/>
          <w:iCs/>
          <w:color w:val="000000"/>
          <w:sz w:val="24"/>
          <w:szCs w:val="24"/>
          <w:lang w:eastAsia="es-ES"/>
        </w:rPr>
        <w:t>El</w:t>
      </w:r>
      <w:r w:rsidRPr="00070FF3">
        <w:rPr>
          <w:rFonts w:ascii="Constantia" w:eastAsia="Times New Roman" w:hAnsi="Constantia" w:cs="Times New Roman"/>
          <w:color w:val="000000"/>
          <w:sz w:val="24"/>
          <w:szCs w:val="24"/>
          <w:lang w:eastAsia="es-ES"/>
        </w:rPr>
        <w:t> </w:t>
      </w:r>
      <w:r w:rsidRPr="00070FF3">
        <w:rPr>
          <w:rFonts w:ascii="Constantia" w:eastAsia="Times New Roman" w:hAnsi="Constantia" w:cs="Times New Roman"/>
          <w:i/>
          <w:iCs/>
          <w:color w:val="000000"/>
          <w:sz w:val="24"/>
          <w:szCs w:val="24"/>
          <w:lang w:eastAsia="es-ES"/>
        </w:rPr>
        <w:t>País</w:t>
      </w:r>
      <w:r w:rsidRPr="00070FF3">
        <w:rPr>
          <w:rFonts w:ascii="Constantia" w:eastAsia="Times New Roman" w:hAnsi="Constantia" w:cs="Times New Roman"/>
          <w:color w:val="000000"/>
          <w:sz w:val="24"/>
          <w:szCs w:val="24"/>
          <w:lang w:eastAsia="es-ES"/>
        </w:rPr>
        <w:t>, que fue comunicado por la dirección del periódico a sus trabajadores el 5 de octubre de 2012. “El periódico no puede soportar por más tiempo su actual estructura de costes”,</w:t>
      </w:r>
      <w:r w:rsidRPr="00070FF3">
        <w:rPr>
          <w:rFonts w:ascii="Constantia" w:eastAsia="Times New Roman" w:hAnsi="Constantia" w:cs="Times New Roman"/>
          <w:b/>
          <w:bCs/>
          <w:color w:val="000000"/>
          <w:sz w:val="24"/>
          <w:szCs w:val="24"/>
          <w:lang w:eastAsia="es-ES"/>
        </w:rPr>
        <w:t> </w:t>
      </w:r>
      <w:hyperlink r:id="rId72" w:history="1">
        <w:r w:rsidRPr="00070FF3">
          <w:rPr>
            <w:rFonts w:ascii="Constantia" w:eastAsia="Times New Roman" w:hAnsi="Constantia" w:cs="Times New Roman"/>
            <w:color w:val="F01B4D"/>
            <w:sz w:val="24"/>
            <w:szCs w:val="24"/>
            <w:lang w:eastAsia="es-ES"/>
          </w:rPr>
          <w:t>manifestó Juan Luís Cebrián</w:t>
        </w:r>
      </w:hyperlink>
      <w:r w:rsidRPr="00070FF3">
        <w:rPr>
          <w:rFonts w:ascii="Constantia" w:eastAsia="Times New Roman" w:hAnsi="Constantia" w:cs="Times New Roman"/>
          <w:color w:val="000000"/>
          <w:sz w:val="24"/>
          <w:szCs w:val="24"/>
          <w:lang w:eastAsia="es-ES"/>
        </w:rPr>
        <w:t>, presidente del grupo editorial propietario de </w:t>
      </w:r>
      <w:r w:rsidRPr="00070FF3">
        <w:rPr>
          <w:rFonts w:ascii="Constantia" w:eastAsia="Times New Roman" w:hAnsi="Constantia" w:cs="Times New Roman"/>
          <w:i/>
          <w:iCs/>
          <w:color w:val="000000"/>
          <w:sz w:val="24"/>
          <w:szCs w:val="24"/>
          <w:lang w:eastAsia="es-ES"/>
        </w:rPr>
        <w:t>El País,</w:t>
      </w:r>
      <w:r w:rsidRPr="00070FF3">
        <w:rPr>
          <w:rFonts w:ascii="Constantia" w:eastAsia="Times New Roman" w:hAnsi="Constantia" w:cs="Times New Roman"/>
          <w:color w:val="000000"/>
          <w:sz w:val="24"/>
          <w:szCs w:val="24"/>
          <w:lang w:eastAsia="es-ES"/>
        </w:rPr>
        <w:t> PRISA. No obstante, los trabajadores criticaron que mientras se echaba a la calle a </w:t>
      </w:r>
      <w:hyperlink r:id="rId73" w:tgtFrame="_blank" w:tooltip="periodistas despedidos ERE El País" w:history="1">
        <w:r w:rsidRPr="00070FF3">
          <w:rPr>
            <w:rFonts w:ascii="Constantia" w:eastAsia="Times New Roman" w:hAnsi="Constantia" w:cs="Times New Roman"/>
            <w:color w:val="F01B4D"/>
            <w:sz w:val="24"/>
            <w:szCs w:val="24"/>
            <w:lang w:eastAsia="es-ES"/>
          </w:rPr>
          <w:t>129 veteranos periodistas</w:t>
        </w:r>
      </w:hyperlink>
      <w:r w:rsidRPr="00070FF3">
        <w:rPr>
          <w:rFonts w:ascii="Constantia" w:eastAsia="Times New Roman" w:hAnsi="Constantia" w:cs="Times New Roman"/>
          <w:color w:val="000000"/>
          <w:sz w:val="24"/>
          <w:szCs w:val="24"/>
          <w:lang w:eastAsia="es-ES"/>
        </w:rPr>
        <w:t> , el periódico no había dejado de reportar beneficios hasta ese momento. Los directivos ganaban una media de 200.000 euros anuales y el propio Cebrián</w:t>
      </w:r>
      <w:r w:rsidRPr="00070FF3">
        <w:rPr>
          <w:rFonts w:ascii="Constantia" w:eastAsia="Times New Roman" w:hAnsi="Constantia" w:cs="Times New Roman"/>
          <w:b/>
          <w:bCs/>
          <w:color w:val="000000"/>
          <w:sz w:val="24"/>
          <w:szCs w:val="24"/>
          <w:lang w:eastAsia="es-ES"/>
        </w:rPr>
        <w:t> </w:t>
      </w:r>
      <w:hyperlink r:id="rId74" w:history="1">
        <w:r w:rsidRPr="00070FF3">
          <w:rPr>
            <w:rFonts w:ascii="Constantia" w:eastAsia="Times New Roman" w:hAnsi="Constantia" w:cs="Times New Roman"/>
            <w:color w:val="F01B4D"/>
            <w:sz w:val="24"/>
            <w:szCs w:val="24"/>
            <w:lang w:eastAsia="es-ES"/>
          </w:rPr>
          <w:t>cobraba un sueldo de 13 millones</w:t>
        </w:r>
      </w:hyperlink>
      <w:r w:rsidRPr="00070FF3">
        <w:rPr>
          <w:rFonts w:ascii="Constantia" w:eastAsia="Times New Roman" w:hAnsi="Constantia" w:cs="Times New Roman"/>
          <w:color w:val="000000"/>
          <w:sz w:val="24"/>
          <w:szCs w:val="24"/>
          <w:lang w:eastAsia="es-ES"/>
        </w:rPr>
        <w:t> de euros al año.</w:t>
      </w:r>
    </w:p>
    <w:p w:rsidR="00070FF3" w:rsidRPr="00070FF3" w:rsidRDefault="00070FF3" w:rsidP="00070FF3">
      <w:pPr>
        <w:spacing w:before="100" w:beforeAutospacing="1" w:after="100" w:afterAutospacing="1"/>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*El estudio ha sido dirigido por </w:t>
      </w:r>
      <w:r w:rsidRPr="00070FF3">
        <w:rPr>
          <w:rFonts w:ascii="Constantia" w:eastAsia="Times New Roman" w:hAnsi="Constantia" w:cs="Times New Roman"/>
          <w:b/>
          <w:bCs/>
          <w:color w:val="000000"/>
          <w:sz w:val="24"/>
          <w:szCs w:val="24"/>
          <w:lang w:eastAsia="es-ES"/>
        </w:rPr>
        <w:t>Cristina Peñamarín</w:t>
      </w:r>
    </w:p>
    <w:p w:rsidR="00070FF3" w:rsidRPr="00070FF3" w:rsidRDefault="00070FF3" w:rsidP="00070FF3">
      <w:pPr>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t> </w:t>
      </w:r>
    </w:p>
    <w:p w:rsidR="00070FF3" w:rsidRPr="00070FF3" w:rsidRDefault="00070FF3" w:rsidP="00070FF3">
      <w:pPr>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lastRenderedPageBreak/>
        <w:br w:type="textWrapping" w:clear="all"/>
      </w:r>
    </w:p>
    <w:p w:rsidR="00070FF3" w:rsidRPr="00070FF3" w:rsidRDefault="00070FF3" w:rsidP="00070FF3">
      <w:pPr>
        <w:rPr>
          <w:rFonts w:ascii="Constantia" w:eastAsia="Times New Roman" w:hAnsi="Constantia" w:cs="Times New Roman"/>
          <w:color w:val="000000"/>
          <w:sz w:val="24"/>
          <w:szCs w:val="24"/>
          <w:lang w:eastAsia="es-ES"/>
        </w:rPr>
      </w:pPr>
      <w:r w:rsidRPr="00070FF3">
        <w:rPr>
          <w:rFonts w:ascii="Constantia" w:eastAsia="Times New Roman" w:hAnsi="Constantia" w:cs="Times New Roman"/>
          <w:color w:val="000000"/>
          <w:sz w:val="24"/>
          <w:szCs w:val="24"/>
          <w:lang w:eastAsia="es-ES"/>
        </w:rPr>
        <w:pict>
          <v:rect id="_x0000_i1025" style="width:148.95pt;height:0" o:hrpct="330" o:hrstd="t" o:hr="t" fillcolor="#a0a0a0" stroked="f"/>
        </w:pic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75" w:anchor="_ednref1" w:tooltip="" w:history="1">
        <w:r w:rsidRPr="00070FF3">
          <w:rPr>
            <w:rFonts w:ascii="Constantia" w:eastAsia="Times New Roman" w:hAnsi="Constantia" w:cs="Times New Roman"/>
            <w:color w:val="F01B4D"/>
            <w:lang w:eastAsia="es-ES"/>
          </w:rPr>
          <w:t>[1]</w:t>
        </w:r>
      </w:hyperlink>
      <w:r w:rsidRPr="00070FF3">
        <w:rPr>
          <w:rFonts w:ascii="Constantia" w:eastAsia="Times New Roman" w:hAnsi="Constantia" w:cs="Times New Roman"/>
          <w:color w:val="000000"/>
          <w:lang w:eastAsia="es-ES"/>
        </w:rPr>
        <w:t> Miguel Álvarez, “La crisis estructural del periodismo en España” (en </w:t>
      </w:r>
      <w:hyperlink r:id="rId76" w:history="1">
        <w:r w:rsidRPr="00070FF3">
          <w:rPr>
            <w:rFonts w:ascii="Constantia" w:eastAsia="Times New Roman" w:hAnsi="Constantia" w:cs="Times New Roman"/>
            <w:color w:val="F01B4D"/>
            <w:lang w:eastAsia="es-ES"/>
          </w:rPr>
          <w:t>http://www.elviejotopo.com/web/revistas.php?numRevista=322</w:t>
        </w:r>
      </w:hyperlink>
      <w:r w:rsidRPr="00070FF3">
        <w:rPr>
          <w:rFonts w:ascii="Constantia" w:eastAsia="Times New Roman" w:hAnsi="Constantia" w:cs="Times New Roman"/>
          <w:color w:val="000000"/>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77" w:anchor="_ednref2" w:tooltip="" w:history="1">
        <w:r w:rsidRPr="00070FF3">
          <w:rPr>
            <w:rFonts w:ascii="Constantia" w:eastAsia="Times New Roman" w:hAnsi="Constantia" w:cs="Times New Roman"/>
            <w:color w:val="F01B4D"/>
            <w:lang w:eastAsia="es-ES"/>
          </w:rPr>
          <w:t>[2]</w:t>
        </w:r>
      </w:hyperlink>
      <w:r w:rsidRPr="00070FF3">
        <w:rPr>
          <w:rFonts w:ascii="Constantia" w:eastAsia="Times New Roman" w:hAnsi="Constantia" w:cs="Times New Roman"/>
          <w:color w:val="000000"/>
          <w:lang w:eastAsia="es-ES"/>
        </w:rPr>
        <w:t> Veáse el cuadro “Total medios lanzados y cerrados” en http://www.apmadrid.es/noticias/generales/informe-de-la-profesion-periodistica-2014-se-detiene-la-destruccion-de-empleo-pero-aumenta-la-precariedad-laboral-y-profesional</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78" w:anchor="_ednref3" w:tooltip="" w:history="1">
        <w:r w:rsidRPr="00070FF3">
          <w:rPr>
            <w:rFonts w:ascii="Constantia" w:eastAsia="Times New Roman" w:hAnsi="Constantia" w:cs="Times New Roman"/>
            <w:color w:val="F01B4D"/>
            <w:lang w:eastAsia="es-ES"/>
          </w:rPr>
          <w:t>[3]</w:t>
        </w:r>
      </w:hyperlink>
      <w:r w:rsidRPr="00070FF3">
        <w:rPr>
          <w:rFonts w:ascii="Constantia" w:eastAsia="Times New Roman" w:hAnsi="Constantia" w:cs="Times New Roman"/>
          <w:color w:val="000000"/>
          <w:lang w:eastAsia="es-ES"/>
        </w:rPr>
        <w:t> http://revistas.ucm.es/index.php/CIYC/article/viewFile/41712/39749</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79" w:anchor="_ednref4" w:tooltip="" w:history="1">
        <w:r w:rsidRPr="00070FF3">
          <w:rPr>
            <w:rFonts w:ascii="Constantia" w:eastAsia="Times New Roman" w:hAnsi="Constantia" w:cs="Times New Roman"/>
            <w:color w:val="F01B4D"/>
            <w:lang w:eastAsia="es-ES"/>
          </w:rPr>
          <w:t>[4]</w:t>
        </w:r>
      </w:hyperlink>
      <w:r w:rsidRPr="00070FF3">
        <w:rPr>
          <w:rFonts w:ascii="Constantia" w:eastAsia="Times New Roman" w:hAnsi="Constantia" w:cs="Times New Roman"/>
          <w:color w:val="000000"/>
          <w:lang w:eastAsia="es-ES"/>
        </w:rPr>
        <w:t> “Tenemos ejemplos del curioso tándem ladrillo</w:t>
      </w:r>
      <w:r w:rsidRPr="00070FF3">
        <w:rPr>
          <w:rFonts w:ascii="Constantia" w:eastAsia="Times New Roman" w:hAnsi="Constantia" w:cs="Times New Roman"/>
          <w:color w:val="000000"/>
          <w:lang w:eastAsia="es-ES"/>
        </w:rPr>
        <w:softHyphen/>
        <w:t>información en constructoras como PROMECAL (Diario de Burgos, Diario de Ávila, El Día de Valladolid, El Adelantado de Segovia, El Palentino, las Tribunas de Albacete, Toledo y Ciudad Real, etc.), BEGAR Construcciones (Diario de León, Diario de Soria, Correo de Burgos,...) o la gallega Boulevar Paseo, dueña de La Región, y un largo etcétera”. M. Álvarez, ‘Crisis estructural del periodismo en España. […] Por supuesto que el efecto combinado de recesión económica e Internet ha sido un duro golpe para este sector como para los demás, pero también debemos confesar que la mayoría de los medios no eran lo que se suponía: eran instrumentos de lobby y no un servicio público para satisfacer el Derecho a la Información” (en </w:t>
      </w:r>
      <w:hyperlink r:id="rId80" w:history="1">
        <w:r w:rsidRPr="00070FF3">
          <w:rPr>
            <w:rFonts w:ascii="Constantia" w:eastAsia="Times New Roman" w:hAnsi="Constantia" w:cs="Times New Roman"/>
            <w:color w:val="F01B4D"/>
            <w:lang w:eastAsia="es-ES"/>
          </w:rPr>
          <w:t>http://www.elviejotopo.com/web/revistas.php?numRevista=322</w:t>
        </w:r>
      </w:hyperlink>
      <w:r w:rsidRPr="00070FF3">
        <w:rPr>
          <w:rFonts w:ascii="Constantia" w:eastAsia="Times New Roman" w:hAnsi="Constantia" w:cs="Times New Roman"/>
          <w:color w:val="000000"/>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81" w:anchor="_ednref5" w:tooltip="" w:history="1">
        <w:r w:rsidRPr="00070FF3">
          <w:rPr>
            <w:rFonts w:ascii="Constantia" w:eastAsia="Times New Roman" w:hAnsi="Constantia" w:cs="Times New Roman"/>
            <w:color w:val="F01B4D"/>
            <w:lang w:eastAsia="es-ES"/>
          </w:rPr>
          <w:t>[5]</w:t>
        </w:r>
      </w:hyperlink>
      <w:r w:rsidRPr="00070FF3">
        <w:rPr>
          <w:rFonts w:ascii="Constantia" w:eastAsia="Times New Roman" w:hAnsi="Constantia" w:cs="Times New Roman"/>
          <w:color w:val="000000"/>
          <w:lang w:eastAsia="es-ES"/>
        </w:rPr>
        <w:t>http://www.elviejotopo.com/web/revistas.php?numRevista=322</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82" w:anchor="_ednref6" w:tooltip="" w:history="1">
        <w:r w:rsidRPr="00070FF3">
          <w:rPr>
            <w:rFonts w:ascii="Constantia" w:eastAsia="Times New Roman" w:hAnsi="Constantia" w:cs="Times New Roman"/>
            <w:color w:val="F01B4D"/>
            <w:lang w:eastAsia="es-ES"/>
          </w:rPr>
          <w:t>[6]</w:t>
        </w:r>
      </w:hyperlink>
      <w:r w:rsidRPr="00070FF3">
        <w:rPr>
          <w:rFonts w:ascii="Constantia" w:eastAsia="Times New Roman" w:hAnsi="Constantia" w:cs="Times New Roman"/>
          <w:color w:val="000000"/>
          <w:lang w:eastAsia="es-ES"/>
        </w:rPr>
        <w:t> Hallin, D. y Mancini, P.(2008). “Sistemas mediáticos comparados. Tres modelos</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83" w:anchor="_ednref7" w:tooltip="" w:history="1">
        <w:r w:rsidRPr="00070FF3">
          <w:rPr>
            <w:rFonts w:ascii="Constantia" w:eastAsia="Times New Roman" w:hAnsi="Constantia" w:cs="Times New Roman"/>
            <w:color w:val="F01B4D"/>
            <w:lang w:eastAsia="es-ES"/>
          </w:rPr>
          <w:t>[7]</w:t>
        </w:r>
      </w:hyperlink>
      <w:r w:rsidRPr="00070FF3">
        <w:rPr>
          <w:rFonts w:ascii="Constantia" w:eastAsia="Times New Roman" w:hAnsi="Constantia" w:cs="Times New Roman"/>
          <w:color w:val="000000"/>
          <w:lang w:eastAsia="es-ES"/>
        </w:rPr>
        <w:t> “El Conde de Godó, dueño de La Vanguardia, es a la vez vicepresidente de La Caixa y consejero de Caixa Bank, por lo que no sorprende que elija como director del Grupo Godó a David Cerqueda, exdirector ejecutivo de Goldman Sachs. Algo parecido ocurre con el Conde Lara, vicepresidente del Banco Sabadell y dueño del Grupo Planeta (Antena3, La Sexta, La Razón,...), o la familia Ybarra, copropietaria del BBVA y del grupo Vocento (ABC). También El Mundo es en gran medida propiedad de la banca italiana (Unipol, Mediobanca y Banco San Paolo) y de su industria automovilística (Fiat y Pirelli) […] Su creciente integración también con el sistema bancario —vía propiedad y deuda, debiera hacer saltar todas las alarmas ante la falta de independencia respecto del poder económico” (en </w:t>
      </w:r>
      <w:hyperlink r:id="rId84" w:history="1">
        <w:r w:rsidRPr="00070FF3">
          <w:rPr>
            <w:rFonts w:ascii="Constantia" w:eastAsia="Times New Roman" w:hAnsi="Constantia" w:cs="Times New Roman"/>
            <w:color w:val="F01B4D"/>
            <w:lang w:eastAsia="es-ES"/>
          </w:rPr>
          <w:t>http://www.elviejotopo.com/web/revistas.php?numRevista=322</w:t>
        </w:r>
      </w:hyperlink>
      <w:r w:rsidRPr="00070FF3">
        <w:rPr>
          <w:rFonts w:ascii="Constantia" w:eastAsia="Times New Roman" w:hAnsi="Constantia" w:cs="Times New Roman"/>
          <w:color w:val="000000"/>
          <w:lang w:eastAsia="es-ES"/>
        </w:rPr>
        <w:t>).</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85" w:anchor="_ednref8" w:tooltip="" w:history="1">
        <w:r w:rsidRPr="00070FF3">
          <w:rPr>
            <w:rFonts w:ascii="Constantia" w:eastAsia="Times New Roman" w:hAnsi="Constantia" w:cs="Times New Roman"/>
            <w:color w:val="F01B4D"/>
            <w:lang w:eastAsia="es-ES"/>
          </w:rPr>
          <w:t>[8]</w:t>
        </w:r>
      </w:hyperlink>
      <w:r w:rsidRPr="00070FF3">
        <w:rPr>
          <w:rFonts w:ascii="Constantia" w:eastAsia="Times New Roman" w:hAnsi="Constantia" w:cs="Times New Roman"/>
          <w:color w:val="000000"/>
          <w:lang w:eastAsia="es-ES"/>
        </w:rPr>
        <w:t> http://www.elviejotopo.com/web/revistas.php?numRevista=322</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86" w:anchor="_ednref9" w:tooltip="" w:history="1">
        <w:r w:rsidRPr="00070FF3">
          <w:rPr>
            <w:rFonts w:ascii="Constantia" w:eastAsia="Times New Roman" w:hAnsi="Constantia" w:cs="Times New Roman"/>
            <w:color w:val="F01B4D"/>
            <w:lang w:eastAsia="es-ES"/>
          </w:rPr>
          <w:t>[9]</w:t>
        </w:r>
      </w:hyperlink>
      <w:r w:rsidRPr="00070FF3">
        <w:rPr>
          <w:rFonts w:ascii="Constantia" w:eastAsia="Times New Roman" w:hAnsi="Constantia" w:cs="Times New Roman"/>
          <w:color w:val="000000"/>
          <w:lang w:eastAsia="es-ES"/>
        </w:rPr>
        <w:t> Además del de la FAPE (</w:t>
      </w:r>
      <w:hyperlink r:id="rId87" w:history="1">
        <w:r w:rsidRPr="00070FF3">
          <w:rPr>
            <w:rFonts w:ascii="Constantia" w:eastAsia="Times New Roman" w:hAnsi="Constantia" w:cs="Times New Roman"/>
            <w:color w:val="F01B4D"/>
            <w:lang w:eastAsia="es-ES"/>
          </w:rPr>
          <w:t>http://fape.es/manifiesto-de-la-fape-en-defensa-del-periodismo/</w:t>
        </w:r>
      </w:hyperlink>
      <w:r w:rsidRPr="00070FF3">
        <w:rPr>
          <w:rFonts w:ascii="Constantia" w:eastAsia="Times New Roman" w:hAnsi="Constantia" w:cs="Times New Roman"/>
          <w:color w:val="000000"/>
          <w:lang w:eastAsia="es-ES"/>
        </w:rPr>
        <w:t>), han sido varias las asociaciones que han elaborado manifiestos la Federación Andaluza de Asociaciones de la Prensa (FAAP) o la Asociación de la Prensa de Guadalajara (APG).</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88" w:anchor="_ednref10" w:tooltip="" w:history="1">
        <w:r w:rsidRPr="00070FF3">
          <w:rPr>
            <w:rFonts w:ascii="Constantia" w:eastAsia="Times New Roman" w:hAnsi="Constantia" w:cs="Times New Roman"/>
            <w:color w:val="F01B4D"/>
            <w:lang w:eastAsia="es-ES"/>
          </w:rPr>
          <w:t>[10]</w:t>
        </w:r>
      </w:hyperlink>
      <w:r w:rsidRPr="00070FF3">
        <w:rPr>
          <w:rFonts w:ascii="Constantia" w:eastAsia="Times New Roman" w:hAnsi="Constantia" w:cs="Times New Roman"/>
          <w:color w:val="000000"/>
          <w:lang w:eastAsia="es-ES"/>
        </w:rPr>
        <w:t> Entre estas declaraciones de principios destacan las del periódico Diagonal (</w:t>
      </w:r>
      <w:hyperlink r:id="rId89" w:history="1">
        <w:r w:rsidRPr="00070FF3">
          <w:rPr>
            <w:rFonts w:ascii="Constantia" w:eastAsia="Times New Roman" w:hAnsi="Constantia" w:cs="Times New Roman"/>
            <w:color w:val="F01B4D"/>
            <w:lang w:eastAsia="es-ES"/>
          </w:rPr>
          <w:t>https://www.diagonalperiodico.net/acerca-de/quienes-somos.html</w:t>
        </w:r>
      </w:hyperlink>
      <w:r w:rsidRPr="00070FF3">
        <w:rPr>
          <w:rFonts w:ascii="Constantia" w:eastAsia="Times New Roman" w:hAnsi="Constantia" w:cs="Times New Roman"/>
          <w:color w:val="000000"/>
          <w:lang w:eastAsia="es-ES"/>
        </w:rPr>
        <w:t>), La Marea (</w:t>
      </w:r>
      <w:hyperlink r:id="rId90" w:history="1">
        <w:r w:rsidRPr="00070FF3">
          <w:rPr>
            <w:rFonts w:ascii="Constantia" w:eastAsia="Times New Roman" w:hAnsi="Constantia" w:cs="Times New Roman"/>
            <w:color w:val="F01B4D"/>
            <w:lang w:eastAsia="es-ES"/>
          </w:rPr>
          <w:t>http://www.lamarea.com/quienes_somos/</w:t>
        </w:r>
      </w:hyperlink>
      <w:r w:rsidRPr="00070FF3">
        <w:rPr>
          <w:rFonts w:ascii="Constantia" w:eastAsia="Times New Roman" w:hAnsi="Constantia" w:cs="Times New Roman"/>
          <w:color w:val="000000"/>
          <w:lang w:eastAsia="es-ES"/>
        </w:rPr>
        <w:t>) y eldiario.es (http://www.eldiario.es/el_equipo/).</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91" w:anchor="_ednref11" w:tooltip="" w:history="1">
        <w:r w:rsidRPr="00070FF3">
          <w:rPr>
            <w:rFonts w:ascii="Constantia" w:eastAsia="Times New Roman" w:hAnsi="Constantia" w:cs="Times New Roman"/>
            <w:color w:val="F01B4D"/>
            <w:lang w:eastAsia="es-ES"/>
          </w:rPr>
          <w:t>[11]</w:t>
        </w:r>
      </w:hyperlink>
      <w:r w:rsidRPr="00070FF3">
        <w:rPr>
          <w:rFonts w:ascii="Constantia" w:eastAsia="Times New Roman" w:hAnsi="Constantia" w:cs="Times New Roman"/>
          <w:color w:val="000000"/>
          <w:lang w:eastAsia="es-ES"/>
        </w:rPr>
        <w:t xml:space="preserve"> Ejemplo de una campaña puntual ha sido “Cara y cruz de las multinacionales españolas en America Latina”. Un caso de un medio cuyo lanzamiento está siendo financiado a través del </w:t>
      </w:r>
      <w:r w:rsidRPr="00070FF3">
        <w:rPr>
          <w:rFonts w:ascii="Constantia" w:eastAsia="Times New Roman" w:hAnsi="Constantia" w:cs="Times New Roman"/>
          <w:color w:val="000000"/>
          <w:lang w:eastAsia="es-ES"/>
        </w:rPr>
        <w:lastRenderedPageBreak/>
        <w:t>crowdfunding es el de El Español, de Pedro J. Ramírez. Y un medio que se ha reflotado por esta vía ha sido Diagonal (véase http://www.eldiario.es/colaboratorio/periodismo-crowdfunding-reportajes-ejemplos-reportajes-modelos_6_236986307.html).</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92" w:anchor="_ednref12" w:tooltip="" w:history="1">
        <w:r w:rsidRPr="00070FF3">
          <w:rPr>
            <w:rFonts w:ascii="Constantia" w:eastAsia="Times New Roman" w:hAnsi="Constantia" w:cs="Times New Roman"/>
            <w:color w:val="F01B4D"/>
            <w:lang w:eastAsia="es-ES"/>
          </w:rPr>
          <w:t>[12]</w:t>
        </w:r>
      </w:hyperlink>
      <w:r w:rsidRPr="00070FF3">
        <w:rPr>
          <w:rFonts w:ascii="Constantia" w:eastAsia="Times New Roman" w:hAnsi="Constantia" w:cs="Times New Roman"/>
          <w:color w:val="000000"/>
          <w:lang w:eastAsia="es-ES"/>
        </w:rPr>
        <w:t> Por ejemplo, Telemadrid lo hace con la empresa Tres60 (véase http://www.estrelladigital.es/articulo/television/tres60-saca-casi-11-millones-tv-autonomicas/20141215125542221363.html).</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93" w:anchor="_ednref13" w:tooltip="" w:history="1">
        <w:r w:rsidRPr="00070FF3">
          <w:rPr>
            <w:rFonts w:ascii="Constantia" w:eastAsia="Times New Roman" w:hAnsi="Constantia" w:cs="Times New Roman"/>
            <w:color w:val="F01B4D"/>
            <w:lang w:eastAsia="es-ES"/>
          </w:rPr>
          <w:t>[13]</w:t>
        </w:r>
      </w:hyperlink>
      <w:r w:rsidRPr="00070FF3">
        <w:rPr>
          <w:rFonts w:ascii="Constantia" w:eastAsia="Times New Roman" w:hAnsi="Constantia" w:cs="Times New Roman"/>
          <w:color w:val="000000"/>
          <w:lang w:eastAsia="es-ES"/>
        </w:rPr>
        <w:t> Fue particularmente criticada la decisión de Rajoy, en plena eclosión del caso Bárcenas, de saltarse el habitual protocolo de las ruedas de prensa con mandatarios extranjeros, según el que los periodistas pactaban libremente en función de sus intereses quién preguntaba y en qué orden. Rajoy, en la rueda de prensa organizada con motivo de la visita del presidente de Bolivia en julio de 2013, decidió no concederle la palabra a la periodista del diario El Mundo que debía preguntar en primer lugar, presumiendo que sería una pregunta comprometida, y le concedió el turno en su lugar al redactor del diario Abc, que reconoció ante sus colegas que su director, Bieito Rubido, se la había dictado telefonicamente, dejando claro que se trataba de una pregunta pactada entre el gobierno y su medio (véase http://www.elperiodico.com/es/noticias/politica/abc-rompe-normas-provecho-rajoy-2509390).</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94" w:anchor="_ednref14" w:tooltip="" w:history="1">
        <w:r w:rsidRPr="00070FF3">
          <w:rPr>
            <w:rFonts w:ascii="Constantia" w:eastAsia="Times New Roman" w:hAnsi="Constantia" w:cs="Times New Roman"/>
            <w:color w:val="F01B4D"/>
            <w:lang w:eastAsia="es-ES"/>
          </w:rPr>
          <w:t>[14]</w:t>
        </w:r>
      </w:hyperlink>
      <w:r w:rsidRPr="00070FF3">
        <w:rPr>
          <w:rFonts w:ascii="Constantia" w:eastAsia="Times New Roman" w:hAnsi="Constantia" w:cs="Times New Roman"/>
          <w:color w:val="000000"/>
          <w:lang w:eastAsia="es-ES"/>
        </w:rPr>
        <w:t> Junto a esto, el Consejo pidió también la dimisión inmediata de Sergio Martín tras su entrevista a Pablo Iglesias en el Canal 24 Horas (véase </w:t>
      </w:r>
      <w:hyperlink r:id="rId95" w:history="1">
        <w:r w:rsidRPr="00070FF3">
          <w:rPr>
            <w:rFonts w:ascii="Constantia" w:eastAsia="Times New Roman" w:hAnsi="Constantia" w:cs="Times New Roman"/>
            <w:color w:val="F01B4D"/>
            <w:lang w:eastAsia="es-ES"/>
          </w:rPr>
          <w:t>http://www.consejoinformativostve.es/comunicados/comunicados/17-comunicados-cditve/161-el-consejo-de-informativos-de-tve-contra-la-caza-de-brujas.html</w:t>
        </w:r>
      </w:hyperlink>
      <w:r w:rsidRPr="00070FF3">
        <w:rPr>
          <w:rFonts w:ascii="Constantia" w:eastAsia="Times New Roman" w:hAnsi="Constantia" w:cs="Times New Roman"/>
          <w:color w:val="000000"/>
          <w:lang w:eastAsia="es-ES"/>
        </w:rPr>
        <w:t> y http://www.20minutos.es/noticia/2323824/0/manifestacion/trabajadores-rtve/pluralidad-ente-publico/)</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96" w:anchor="_ednref15" w:tooltip="" w:history="1">
        <w:r w:rsidRPr="00070FF3">
          <w:rPr>
            <w:rFonts w:ascii="Constantia" w:eastAsia="Times New Roman" w:hAnsi="Constantia" w:cs="Times New Roman"/>
            <w:color w:val="F01B4D"/>
            <w:lang w:eastAsia="es-ES"/>
          </w:rPr>
          <w:t>[15]</w:t>
        </w:r>
      </w:hyperlink>
      <w:r w:rsidRPr="00070FF3">
        <w:rPr>
          <w:rFonts w:ascii="Constantia" w:eastAsia="Times New Roman" w:hAnsi="Constantia" w:cs="Times New Roman"/>
          <w:color w:val="000000"/>
          <w:lang w:eastAsia="es-ES"/>
        </w:rPr>
        <w:t> De hecho, todas las cadenas que engloba FORTA (que son 11 de las 12 autonómicas públicas que hay en España –todas excepto el Canal de Extremadura–) tuvieron déficit en el ejercicio de 2013. El canal de Extremadura, aunque económicamente ha sido viable, no está exento de problemas. Por ejemplo, a finales de 2014 sus trabajadores han secundado huelgas en protesta por la manipulación informativa y la privatización de la plantilla (véase </w:t>
      </w:r>
      <w:hyperlink r:id="rId97" w:history="1">
        <w:r w:rsidRPr="00070FF3">
          <w:rPr>
            <w:rFonts w:ascii="Constantia" w:eastAsia="Times New Roman" w:hAnsi="Constantia" w:cs="Times New Roman"/>
            <w:color w:val="F01B4D"/>
            <w:lang w:eastAsia="es-ES"/>
          </w:rPr>
          <w:t>http://www.20minutos.es/noticia/1968802/0/televisiones-autonomicas/balance-situacion/deuda-plantilla-presupuestos/</w:t>
        </w:r>
      </w:hyperlink>
      <w:r w:rsidRPr="00070FF3">
        <w:rPr>
          <w:rFonts w:ascii="Constantia" w:eastAsia="Times New Roman" w:hAnsi="Constantia" w:cs="Times New Roman"/>
          <w:color w:val="000000"/>
          <w:lang w:eastAsia="es-ES"/>
        </w:rPr>
        <w:t> y http://www.eldiario.es/eldiarioex/sociedad/Canal_Extremadura-huelga_0_334217390.html).</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98" w:anchor="_ednref16" w:tooltip="" w:history="1">
        <w:r w:rsidRPr="00070FF3">
          <w:rPr>
            <w:rFonts w:ascii="Constantia" w:eastAsia="Times New Roman" w:hAnsi="Constantia" w:cs="Times New Roman"/>
            <w:color w:val="F01B4D"/>
            <w:lang w:eastAsia="es-ES"/>
          </w:rPr>
          <w:t>[16]</w:t>
        </w:r>
      </w:hyperlink>
      <w:r w:rsidRPr="00070FF3">
        <w:rPr>
          <w:rFonts w:ascii="Constantia" w:eastAsia="Times New Roman" w:hAnsi="Constantia" w:cs="Times New Roman"/>
          <w:color w:val="000000"/>
          <w:lang w:eastAsia="es-ES"/>
        </w:rPr>
        <w:t> </w:t>
      </w:r>
      <w:hyperlink r:id="rId99" w:history="1">
        <w:r w:rsidRPr="00070FF3">
          <w:rPr>
            <w:rFonts w:ascii="Constantia" w:eastAsia="Times New Roman" w:hAnsi="Constantia" w:cs="Times New Roman"/>
            <w:color w:val="F01B4D"/>
            <w:lang w:eastAsia="es-ES"/>
          </w:rPr>
          <w:t>http://www.congreso.es/public_oficiales/L10/SEN/BOCG/2012/BOCG_D_10_82_632.PDF</w:t>
        </w:r>
      </w:hyperlink>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100" w:anchor="_ednref17" w:tooltip="" w:history="1">
        <w:r w:rsidRPr="00070FF3">
          <w:rPr>
            <w:rFonts w:ascii="Constantia" w:eastAsia="Times New Roman" w:hAnsi="Constantia" w:cs="Times New Roman"/>
            <w:color w:val="F01B4D"/>
            <w:lang w:eastAsia="es-ES"/>
          </w:rPr>
          <w:t>[17]</w:t>
        </w:r>
      </w:hyperlink>
      <w:r w:rsidRPr="00070FF3">
        <w:rPr>
          <w:rFonts w:ascii="Constantia" w:eastAsia="Times New Roman" w:hAnsi="Constantia" w:cs="Times New Roman"/>
          <w:color w:val="000000"/>
          <w:lang w:eastAsia="es-ES"/>
        </w:rPr>
        <w:t> Terminología que emplean incluso exdirectivos de la cadena como Giménez-Alemán, nombrado por Ruiz-Gallardón (véase http://ccaa.elpais.com/ccaa/2012/12/01/madrid/1354388797_891024.html).</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101" w:anchor="_ednref18" w:tooltip="" w:history="1">
        <w:r w:rsidRPr="00070FF3">
          <w:rPr>
            <w:rFonts w:ascii="Constantia" w:eastAsia="Times New Roman" w:hAnsi="Constantia" w:cs="Times New Roman"/>
            <w:color w:val="F01B4D"/>
            <w:lang w:eastAsia="es-ES"/>
          </w:rPr>
          <w:t>[18]</w:t>
        </w:r>
      </w:hyperlink>
      <w:r w:rsidRPr="00070FF3">
        <w:rPr>
          <w:rFonts w:ascii="Constantia" w:eastAsia="Times New Roman" w:hAnsi="Constantia" w:cs="Times New Roman"/>
          <w:color w:val="000000"/>
          <w:lang w:eastAsia="es-ES"/>
        </w:rPr>
        <w:t> De ello se derivará un coste de 3,6 millones de euros del presupuesto de la Comunidad de Madrid para 2015 (véase http://www.elmundo.es/television/2013/10/30/5270f67d684341241b8b456c.html).</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102" w:anchor="_ednref19" w:tooltip="" w:history="1">
        <w:r w:rsidRPr="00070FF3">
          <w:rPr>
            <w:rFonts w:ascii="Constantia" w:eastAsia="Times New Roman" w:hAnsi="Constantia" w:cs="Times New Roman"/>
            <w:color w:val="F01B4D"/>
            <w:lang w:eastAsia="es-ES"/>
          </w:rPr>
          <w:t>[19]</w:t>
        </w:r>
      </w:hyperlink>
      <w:r w:rsidRPr="00070FF3">
        <w:rPr>
          <w:rFonts w:ascii="Constantia" w:eastAsia="Times New Roman" w:hAnsi="Constantia" w:cs="Times New Roman"/>
          <w:color w:val="000000"/>
          <w:lang w:eastAsia="es-ES"/>
        </w:rPr>
        <w:t> http://www.elmundo.es/television/2014/11/24/5473174aca4741061b8b4579.html</w:t>
      </w:r>
    </w:p>
    <w:p w:rsidR="00070FF3" w:rsidRPr="00070FF3" w:rsidRDefault="00070FF3" w:rsidP="00070FF3">
      <w:pPr>
        <w:spacing w:before="100" w:beforeAutospacing="1" w:after="100" w:afterAutospacing="1"/>
        <w:rPr>
          <w:rFonts w:ascii="Constantia" w:eastAsia="Times New Roman" w:hAnsi="Constantia" w:cs="Times New Roman"/>
          <w:color w:val="000000"/>
          <w:lang w:eastAsia="es-ES"/>
        </w:rPr>
      </w:pPr>
      <w:hyperlink r:id="rId103" w:anchor="_ednref20" w:tooltip="" w:history="1">
        <w:r w:rsidRPr="00070FF3">
          <w:rPr>
            <w:rFonts w:ascii="Constantia" w:eastAsia="Times New Roman" w:hAnsi="Constantia" w:cs="Times New Roman"/>
            <w:color w:val="F01B4D"/>
            <w:lang w:eastAsia="es-ES"/>
          </w:rPr>
          <w:t>[20]</w:t>
        </w:r>
      </w:hyperlink>
      <w:r w:rsidRPr="00070FF3">
        <w:rPr>
          <w:rFonts w:ascii="Constantia" w:eastAsia="Times New Roman" w:hAnsi="Constantia" w:cs="Times New Roman"/>
          <w:color w:val="000000"/>
          <w:lang w:eastAsia="es-ES"/>
        </w:rPr>
        <w:t> Es el caso de la agencia EFE –que ha afectado al 20% de su plantilla (</w:t>
      </w:r>
      <w:hyperlink r:id="rId104" w:history="1">
        <w:r w:rsidRPr="00070FF3">
          <w:rPr>
            <w:rFonts w:ascii="Constantia" w:eastAsia="Times New Roman" w:hAnsi="Constantia" w:cs="Times New Roman"/>
            <w:color w:val="F01B4D"/>
            <w:lang w:eastAsia="es-ES"/>
          </w:rPr>
          <w:t>http://cincodias.com/cincodias/2012/06/06/empresas/1338989981_850215.html</w:t>
        </w:r>
      </w:hyperlink>
      <w:r w:rsidRPr="00070FF3">
        <w:rPr>
          <w:rFonts w:ascii="Constantia" w:eastAsia="Times New Roman" w:hAnsi="Constantia" w:cs="Times New Roman"/>
          <w:color w:val="000000"/>
          <w:lang w:eastAsia="es-ES"/>
        </w:rPr>
        <w:t xml:space="preserve">), de la televisión murciana Onda Regional –con un expediente que afectó a 33 de sus 84 trabajadores </w:t>
      </w:r>
      <w:r w:rsidRPr="00070FF3">
        <w:rPr>
          <w:rFonts w:ascii="Constantia" w:eastAsia="Times New Roman" w:hAnsi="Constantia" w:cs="Times New Roman"/>
          <w:color w:val="000000"/>
          <w:lang w:eastAsia="es-ES"/>
        </w:rPr>
        <w:lastRenderedPageBreak/>
        <w:t>y de La Verdad de Albacete –que implicó la pérdida de una treintena de puestos de trabajo que contribuyeron a que el número de periodistas descendiera en esta provincia del medio millar a apenas 200 (https://noalerelaverdadalbacete.wordpress.com/2013/01/26/manifiesto-de-los-trabajadores-de-la-verdad-de-albacete/)–.</w:t>
      </w:r>
    </w:p>
    <w:p w:rsidR="00A9204E" w:rsidRPr="00405555" w:rsidRDefault="00A9204E"/>
    <w:sectPr w:rsidR="00A9204E" w:rsidRPr="00405555"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0683" w:rsidRDefault="002E0683" w:rsidP="00650219">
      <w:r>
        <w:separator/>
      </w:r>
    </w:p>
  </w:endnote>
  <w:endnote w:type="continuationSeparator" w:id="0">
    <w:p w:rsidR="002E0683" w:rsidRDefault="002E0683" w:rsidP="00650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0683" w:rsidRDefault="002E0683" w:rsidP="00650219">
      <w:r>
        <w:separator/>
      </w:r>
    </w:p>
  </w:footnote>
  <w:footnote w:type="continuationSeparator" w:id="0">
    <w:p w:rsidR="002E0683" w:rsidRDefault="002E0683" w:rsidP="006502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45D8004A"/>
    <w:lvl w:ilvl="0">
      <w:start w:val="1"/>
      <w:numFmt w:val="decimal"/>
      <w:pStyle w:val="Listaconnmeros5"/>
      <w:lvlText w:val="%1."/>
      <w:lvlJc w:val="left"/>
      <w:pPr>
        <w:tabs>
          <w:tab w:val="num" w:pos="1800"/>
        </w:tabs>
        <w:ind w:left="1800" w:hanging="360"/>
      </w:pPr>
    </w:lvl>
  </w:abstractNum>
  <w:abstractNum w:abstractNumId="1">
    <w:nsid w:val="FFFFFF7D"/>
    <w:multiLevelType w:val="singleLevel"/>
    <w:tmpl w:val="368032D4"/>
    <w:lvl w:ilvl="0">
      <w:start w:val="1"/>
      <w:numFmt w:val="decimal"/>
      <w:pStyle w:val="Listaconnmeros4"/>
      <w:lvlText w:val="%1."/>
      <w:lvlJc w:val="left"/>
      <w:pPr>
        <w:tabs>
          <w:tab w:val="num" w:pos="1440"/>
        </w:tabs>
        <w:ind w:left="1440" w:hanging="360"/>
      </w:pPr>
    </w:lvl>
  </w:abstractNum>
  <w:abstractNum w:abstractNumId="2">
    <w:nsid w:val="FFFFFF7E"/>
    <w:multiLevelType w:val="singleLevel"/>
    <w:tmpl w:val="F28CB026"/>
    <w:lvl w:ilvl="0">
      <w:start w:val="1"/>
      <w:numFmt w:val="decimal"/>
      <w:pStyle w:val="Listaconnmeros3"/>
      <w:lvlText w:val="%1."/>
      <w:lvlJc w:val="left"/>
      <w:pPr>
        <w:tabs>
          <w:tab w:val="num" w:pos="1080"/>
        </w:tabs>
        <w:ind w:left="1080" w:hanging="360"/>
      </w:pPr>
    </w:lvl>
  </w:abstractNum>
  <w:abstractNum w:abstractNumId="3">
    <w:nsid w:val="FFFFFF7F"/>
    <w:multiLevelType w:val="singleLevel"/>
    <w:tmpl w:val="C9D6D076"/>
    <w:lvl w:ilvl="0">
      <w:start w:val="1"/>
      <w:numFmt w:val="decimal"/>
      <w:pStyle w:val="Listaconnmeros2"/>
      <w:lvlText w:val="%1."/>
      <w:lvlJc w:val="left"/>
      <w:pPr>
        <w:tabs>
          <w:tab w:val="num" w:pos="720"/>
        </w:tabs>
        <w:ind w:left="720" w:hanging="360"/>
      </w:pPr>
    </w:lvl>
  </w:abstractNum>
  <w:abstractNum w:abstractNumId="4">
    <w:nsid w:val="FFFFFF80"/>
    <w:multiLevelType w:val="singleLevel"/>
    <w:tmpl w:val="0D8E5322"/>
    <w:lvl w:ilvl="0">
      <w:start w:val="1"/>
      <w:numFmt w:val="bullet"/>
      <w:pStyle w:val="Listaconvietas5"/>
      <w:lvlText w:val=""/>
      <w:lvlJc w:val="left"/>
      <w:pPr>
        <w:tabs>
          <w:tab w:val="num" w:pos="1800"/>
        </w:tabs>
        <w:ind w:left="1800" w:hanging="360"/>
      </w:pPr>
      <w:rPr>
        <w:rFonts w:ascii="Symbol" w:hAnsi="Symbol" w:hint="default"/>
      </w:rPr>
    </w:lvl>
  </w:abstractNum>
  <w:abstractNum w:abstractNumId="5">
    <w:nsid w:val="FFFFFF81"/>
    <w:multiLevelType w:val="singleLevel"/>
    <w:tmpl w:val="B6BCB8A4"/>
    <w:lvl w:ilvl="0">
      <w:start w:val="1"/>
      <w:numFmt w:val="bullet"/>
      <w:pStyle w:val="Listaconvietas4"/>
      <w:lvlText w:val=""/>
      <w:lvlJc w:val="left"/>
      <w:pPr>
        <w:tabs>
          <w:tab w:val="num" w:pos="1440"/>
        </w:tabs>
        <w:ind w:left="1440" w:hanging="360"/>
      </w:pPr>
      <w:rPr>
        <w:rFonts w:ascii="Symbol" w:hAnsi="Symbol" w:hint="default"/>
      </w:rPr>
    </w:lvl>
  </w:abstractNum>
  <w:abstractNum w:abstractNumId="6">
    <w:nsid w:val="FFFFFF82"/>
    <w:multiLevelType w:val="singleLevel"/>
    <w:tmpl w:val="0D62BA0A"/>
    <w:lvl w:ilvl="0">
      <w:start w:val="1"/>
      <w:numFmt w:val="bullet"/>
      <w:pStyle w:val="Listaconvietas3"/>
      <w:lvlText w:val=""/>
      <w:lvlJc w:val="left"/>
      <w:pPr>
        <w:tabs>
          <w:tab w:val="num" w:pos="1080"/>
        </w:tabs>
        <w:ind w:left="1080" w:hanging="360"/>
      </w:pPr>
      <w:rPr>
        <w:rFonts w:ascii="Symbol" w:hAnsi="Symbol" w:hint="default"/>
      </w:rPr>
    </w:lvl>
  </w:abstractNum>
  <w:abstractNum w:abstractNumId="7">
    <w:nsid w:val="FFFFFF83"/>
    <w:multiLevelType w:val="singleLevel"/>
    <w:tmpl w:val="22F44CA0"/>
    <w:lvl w:ilvl="0">
      <w:start w:val="1"/>
      <w:numFmt w:val="bullet"/>
      <w:pStyle w:val="Listaconvietas2"/>
      <w:lvlText w:val=""/>
      <w:lvlJc w:val="left"/>
      <w:pPr>
        <w:tabs>
          <w:tab w:val="num" w:pos="720"/>
        </w:tabs>
        <w:ind w:left="720" w:hanging="360"/>
      </w:pPr>
      <w:rPr>
        <w:rFonts w:ascii="Symbol" w:hAnsi="Symbol" w:hint="default"/>
      </w:rPr>
    </w:lvl>
  </w:abstractNum>
  <w:abstractNum w:abstractNumId="8">
    <w:nsid w:val="FFFFFF88"/>
    <w:multiLevelType w:val="singleLevel"/>
    <w:tmpl w:val="7E5026A4"/>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69F451A8"/>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BA6369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A52131C"/>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AEB0273"/>
    <w:multiLevelType w:val="multilevel"/>
    <w:tmpl w:val="526206A0"/>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84C4F29"/>
    <w:multiLevelType w:val="multilevel"/>
    <w:tmpl w:val="D8061F64"/>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59350CFB"/>
    <w:multiLevelType w:val="multilevel"/>
    <w:tmpl w:val="9DF09F08"/>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nsid w:val="5DEC6B47"/>
    <w:multiLevelType w:val="multilevel"/>
    <w:tmpl w:val="604E1C0A"/>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67F86DA5"/>
    <w:multiLevelType w:val="multilevel"/>
    <w:tmpl w:val="04090023"/>
    <w:styleLink w:val="ArtculoSecci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D8C2C6D"/>
    <w:multiLevelType w:val="multilevel"/>
    <w:tmpl w:val="04090023"/>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1"/>
  </w:num>
  <w:num w:numId="2">
    <w:abstractNumId w:val="12"/>
  </w:num>
  <w:num w:numId="3">
    <w:abstractNumId w:val="10"/>
  </w:num>
  <w:num w:numId="4">
    <w:abstractNumId w:val="24"/>
  </w:num>
  <w:num w:numId="5">
    <w:abstractNumId w:val="13"/>
  </w:num>
  <w:num w:numId="6">
    <w:abstractNumId w:val="18"/>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6"/>
  </w:num>
  <w:num w:numId="20">
    <w:abstractNumId w:val="22"/>
  </w:num>
  <w:num w:numId="21">
    <w:abstractNumId w:val="19"/>
  </w:num>
  <w:num w:numId="22">
    <w:abstractNumId w:val="11"/>
  </w:num>
  <w:num w:numId="23">
    <w:abstractNumId w:val="25"/>
  </w:num>
  <w:num w:numId="24">
    <w:abstractNumId w:val="15"/>
  </w:num>
  <w:num w:numId="25">
    <w:abstractNumId w:val="17"/>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FF3"/>
    <w:rsid w:val="00070FF3"/>
    <w:rsid w:val="00096D7E"/>
    <w:rsid w:val="0028533C"/>
    <w:rsid w:val="002E0683"/>
    <w:rsid w:val="00405555"/>
    <w:rsid w:val="004323AE"/>
    <w:rsid w:val="004E108E"/>
    <w:rsid w:val="00645252"/>
    <w:rsid w:val="00650219"/>
    <w:rsid w:val="006D3D74"/>
    <w:rsid w:val="0083569A"/>
    <w:rsid w:val="00A9204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B30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19"/>
    <w:rPr>
      <w:rFonts w:ascii="Calibri" w:hAnsi="Calibri" w:cs="Calibri"/>
    </w:rPr>
  </w:style>
  <w:style w:type="paragraph" w:styleId="Ttulo1">
    <w:name w:val="heading 1"/>
    <w:basedOn w:val="Normal"/>
    <w:next w:val="Normal"/>
    <w:link w:val="Ttulo1Car"/>
    <w:uiPriority w:val="9"/>
    <w:qFormat/>
    <w:rsid w:val="00650219"/>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Ttulo2">
    <w:name w:val="heading 2"/>
    <w:basedOn w:val="Normal"/>
    <w:next w:val="Normal"/>
    <w:link w:val="Ttulo2Car"/>
    <w:uiPriority w:val="9"/>
    <w:unhideWhenUsed/>
    <w:qFormat/>
    <w:rsid w:val="00650219"/>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Ttulo3">
    <w:name w:val="heading 3"/>
    <w:basedOn w:val="Normal"/>
    <w:next w:val="Normal"/>
    <w:link w:val="Ttulo3Car"/>
    <w:uiPriority w:val="9"/>
    <w:unhideWhenUsed/>
    <w:qFormat/>
    <w:rsid w:val="00650219"/>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Ttulo4">
    <w:name w:val="heading 4"/>
    <w:basedOn w:val="Normal"/>
    <w:next w:val="Normal"/>
    <w:link w:val="Ttulo4Car"/>
    <w:uiPriority w:val="9"/>
    <w:unhideWhenUsed/>
    <w:qFormat/>
    <w:rsid w:val="00650219"/>
    <w:pPr>
      <w:keepNext/>
      <w:keepLines/>
      <w:spacing w:before="40"/>
      <w:outlineLvl w:val="3"/>
    </w:pPr>
    <w:rPr>
      <w:rFonts w:ascii="Calibri Light" w:eastAsiaTheme="majorEastAsia" w:hAnsi="Calibri Light" w:cs="Calibri Light"/>
      <w:i/>
      <w:iCs/>
      <w:color w:val="1F4E79" w:themeColor="accent1" w:themeShade="80"/>
    </w:rPr>
  </w:style>
  <w:style w:type="paragraph" w:styleId="Ttulo5">
    <w:name w:val="heading 5"/>
    <w:basedOn w:val="Normal"/>
    <w:next w:val="Normal"/>
    <w:link w:val="Ttulo5Car"/>
    <w:uiPriority w:val="9"/>
    <w:unhideWhenUsed/>
    <w:qFormat/>
    <w:rsid w:val="00650219"/>
    <w:pPr>
      <w:keepNext/>
      <w:keepLines/>
      <w:spacing w:before="40"/>
      <w:outlineLvl w:val="4"/>
    </w:pPr>
    <w:rPr>
      <w:rFonts w:ascii="Calibri Light" w:eastAsiaTheme="majorEastAsia" w:hAnsi="Calibri Light" w:cs="Calibri Light"/>
      <w:color w:val="1F4E79" w:themeColor="accent1" w:themeShade="80"/>
    </w:rPr>
  </w:style>
  <w:style w:type="paragraph" w:styleId="Ttulo6">
    <w:name w:val="heading 6"/>
    <w:basedOn w:val="Normal"/>
    <w:next w:val="Normal"/>
    <w:link w:val="Ttulo6Car"/>
    <w:uiPriority w:val="9"/>
    <w:unhideWhenUsed/>
    <w:qFormat/>
    <w:rsid w:val="00650219"/>
    <w:pPr>
      <w:keepNext/>
      <w:keepLines/>
      <w:spacing w:before="40"/>
      <w:outlineLvl w:val="5"/>
    </w:pPr>
    <w:rPr>
      <w:rFonts w:ascii="Calibri Light" w:eastAsiaTheme="majorEastAsia" w:hAnsi="Calibri Light" w:cs="Calibri Light"/>
      <w:color w:val="1F4D78" w:themeColor="accent1" w:themeShade="7F"/>
    </w:rPr>
  </w:style>
  <w:style w:type="paragraph" w:styleId="Ttulo7">
    <w:name w:val="heading 7"/>
    <w:basedOn w:val="Normal"/>
    <w:next w:val="Normal"/>
    <w:link w:val="Ttulo7Car"/>
    <w:uiPriority w:val="9"/>
    <w:unhideWhenUsed/>
    <w:qFormat/>
    <w:rsid w:val="00650219"/>
    <w:pPr>
      <w:keepNext/>
      <w:keepLines/>
      <w:spacing w:before="40"/>
      <w:outlineLvl w:val="6"/>
    </w:pPr>
    <w:rPr>
      <w:rFonts w:ascii="Calibri Light" w:eastAsiaTheme="majorEastAsia" w:hAnsi="Calibri Light" w:cs="Calibri Light"/>
      <w:i/>
      <w:iCs/>
      <w:color w:val="1F4D78" w:themeColor="accent1" w:themeShade="7F"/>
    </w:rPr>
  </w:style>
  <w:style w:type="paragraph" w:styleId="Ttulo8">
    <w:name w:val="heading 8"/>
    <w:basedOn w:val="Normal"/>
    <w:next w:val="Normal"/>
    <w:link w:val="Ttulo8Car"/>
    <w:uiPriority w:val="9"/>
    <w:unhideWhenUsed/>
    <w:qFormat/>
    <w:rsid w:val="00650219"/>
    <w:pPr>
      <w:keepNext/>
      <w:keepLines/>
      <w:spacing w:before="40"/>
      <w:outlineLvl w:val="7"/>
    </w:pPr>
    <w:rPr>
      <w:rFonts w:ascii="Calibri Light" w:eastAsiaTheme="majorEastAsia" w:hAnsi="Calibri Light" w:cs="Calibri Light"/>
      <w:color w:val="272727" w:themeColor="text1" w:themeTint="D8"/>
      <w:szCs w:val="21"/>
    </w:rPr>
  </w:style>
  <w:style w:type="paragraph" w:styleId="Ttulo9">
    <w:name w:val="heading 9"/>
    <w:basedOn w:val="Normal"/>
    <w:next w:val="Normal"/>
    <w:link w:val="Ttulo9Car"/>
    <w:uiPriority w:val="9"/>
    <w:unhideWhenUsed/>
    <w:qFormat/>
    <w:rsid w:val="00650219"/>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0219"/>
    <w:rPr>
      <w:rFonts w:ascii="Calibri Light" w:eastAsiaTheme="majorEastAsia" w:hAnsi="Calibri Light" w:cs="Calibri Light"/>
      <w:color w:val="1F4E79" w:themeColor="accent1" w:themeShade="80"/>
      <w:sz w:val="32"/>
      <w:szCs w:val="32"/>
    </w:rPr>
  </w:style>
  <w:style w:type="character" w:customStyle="1" w:styleId="Ttulo2Car">
    <w:name w:val="Título 2 Car"/>
    <w:basedOn w:val="Fuentedeprrafopredeter"/>
    <w:link w:val="Ttulo2"/>
    <w:uiPriority w:val="9"/>
    <w:rsid w:val="00650219"/>
    <w:rPr>
      <w:rFonts w:ascii="Calibri Light" w:eastAsiaTheme="majorEastAsia" w:hAnsi="Calibri Light" w:cs="Calibri Light"/>
      <w:color w:val="1F4E79" w:themeColor="accent1" w:themeShade="80"/>
      <w:sz w:val="26"/>
      <w:szCs w:val="26"/>
    </w:rPr>
  </w:style>
  <w:style w:type="character" w:customStyle="1" w:styleId="Ttulo3Car">
    <w:name w:val="Título 3 Car"/>
    <w:basedOn w:val="Fuentedeprrafopredeter"/>
    <w:link w:val="Ttulo3"/>
    <w:uiPriority w:val="9"/>
    <w:rsid w:val="00650219"/>
    <w:rPr>
      <w:rFonts w:ascii="Calibri Light" w:eastAsiaTheme="majorEastAsia" w:hAnsi="Calibri Light" w:cs="Calibri Light"/>
      <w:color w:val="1F4D78" w:themeColor="accent1" w:themeShade="7F"/>
      <w:sz w:val="24"/>
      <w:szCs w:val="24"/>
    </w:rPr>
  </w:style>
  <w:style w:type="character" w:customStyle="1" w:styleId="Ttulo4Car">
    <w:name w:val="Título 4 Car"/>
    <w:basedOn w:val="Fuentedeprrafopredeter"/>
    <w:link w:val="Ttulo4"/>
    <w:uiPriority w:val="9"/>
    <w:rsid w:val="00650219"/>
    <w:rPr>
      <w:rFonts w:ascii="Calibri Light" w:eastAsiaTheme="majorEastAsia" w:hAnsi="Calibri Light" w:cs="Calibri Light"/>
      <w:i/>
      <w:iCs/>
      <w:color w:val="1F4E79" w:themeColor="accent1" w:themeShade="80"/>
    </w:rPr>
  </w:style>
  <w:style w:type="character" w:customStyle="1" w:styleId="Ttulo5Car">
    <w:name w:val="Título 5 Car"/>
    <w:basedOn w:val="Fuentedeprrafopredeter"/>
    <w:link w:val="Ttulo5"/>
    <w:uiPriority w:val="9"/>
    <w:rsid w:val="00650219"/>
    <w:rPr>
      <w:rFonts w:ascii="Calibri Light" w:eastAsiaTheme="majorEastAsia" w:hAnsi="Calibri Light" w:cs="Calibri Light"/>
      <w:color w:val="1F4E79" w:themeColor="accent1" w:themeShade="80"/>
    </w:rPr>
  </w:style>
  <w:style w:type="character" w:customStyle="1" w:styleId="Ttulo6Car">
    <w:name w:val="Título 6 Car"/>
    <w:basedOn w:val="Fuentedeprrafopredeter"/>
    <w:link w:val="Ttulo6"/>
    <w:uiPriority w:val="9"/>
    <w:rsid w:val="00650219"/>
    <w:rPr>
      <w:rFonts w:ascii="Calibri Light" w:eastAsiaTheme="majorEastAsia" w:hAnsi="Calibri Light" w:cs="Calibri Light"/>
      <w:color w:val="1F4D78" w:themeColor="accent1" w:themeShade="7F"/>
    </w:rPr>
  </w:style>
  <w:style w:type="character" w:customStyle="1" w:styleId="Ttulo7Car">
    <w:name w:val="Título 7 Car"/>
    <w:basedOn w:val="Fuentedeprrafopredeter"/>
    <w:link w:val="Ttulo7"/>
    <w:uiPriority w:val="9"/>
    <w:rsid w:val="00650219"/>
    <w:rPr>
      <w:rFonts w:ascii="Calibri Light" w:eastAsiaTheme="majorEastAsia" w:hAnsi="Calibri Light" w:cs="Calibri Light"/>
      <w:i/>
      <w:iCs/>
      <w:color w:val="1F4D78" w:themeColor="accent1" w:themeShade="7F"/>
    </w:rPr>
  </w:style>
  <w:style w:type="character" w:customStyle="1" w:styleId="Ttulo8Car">
    <w:name w:val="Título 8 Car"/>
    <w:basedOn w:val="Fuentedeprrafopredeter"/>
    <w:link w:val="Ttulo8"/>
    <w:uiPriority w:val="9"/>
    <w:rsid w:val="00650219"/>
    <w:rPr>
      <w:rFonts w:ascii="Calibri Light" w:eastAsiaTheme="majorEastAsia" w:hAnsi="Calibri Light" w:cs="Calibri Light"/>
      <w:color w:val="272727" w:themeColor="text1" w:themeTint="D8"/>
      <w:szCs w:val="21"/>
    </w:rPr>
  </w:style>
  <w:style w:type="character" w:customStyle="1" w:styleId="Ttulo9Car">
    <w:name w:val="Título 9 Car"/>
    <w:basedOn w:val="Fuentedeprrafopredeter"/>
    <w:link w:val="Ttulo9"/>
    <w:uiPriority w:val="9"/>
    <w:rsid w:val="00650219"/>
    <w:rPr>
      <w:rFonts w:ascii="Calibri Light" w:eastAsiaTheme="majorEastAsia" w:hAnsi="Calibri Light" w:cs="Calibri Light"/>
      <w:i/>
      <w:iCs/>
      <w:color w:val="272727" w:themeColor="text1" w:themeTint="D8"/>
      <w:szCs w:val="21"/>
    </w:rPr>
  </w:style>
  <w:style w:type="paragraph" w:styleId="Puesto">
    <w:name w:val="Title"/>
    <w:basedOn w:val="Normal"/>
    <w:next w:val="Normal"/>
    <w:link w:val="PuestoCar"/>
    <w:uiPriority w:val="10"/>
    <w:qFormat/>
    <w:rsid w:val="00650219"/>
    <w:pPr>
      <w:contextualSpacing/>
    </w:pPr>
    <w:rPr>
      <w:rFonts w:ascii="Calibri Light" w:eastAsiaTheme="majorEastAsia" w:hAnsi="Calibri Light" w:cs="Calibri Light"/>
      <w:spacing w:val="-10"/>
      <w:kern w:val="28"/>
      <w:sz w:val="56"/>
      <w:szCs w:val="56"/>
    </w:rPr>
  </w:style>
  <w:style w:type="character" w:customStyle="1" w:styleId="PuestoCar">
    <w:name w:val="Puesto Car"/>
    <w:basedOn w:val="Fuentedeprrafopredeter"/>
    <w:link w:val="Puesto"/>
    <w:uiPriority w:val="10"/>
    <w:rsid w:val="00650219"/>
    <w:rPr>
      <w:rFonts w:ascii="Calibri Light" w:eastAsiaTheme="majorEastAsia" w:hAnsi="Calibri Light" w:cs="Calibri Light"/>
      <w:spacing w:val="-10"/>
      <w:kern w:val="28"/>
      <w:sz w:val="56"/>
      <w:szCs w:val="56"/>
    </w:rPr>
  </w:style>
  <w:style w:type="paragraph" w:styleId="Subttulo">
    <w:name w:val="Subtitle"/>
    <w:basedOn w:val="Normal"/>
    <w:next w:val="Normal"/>
    <w:link w:val="SubttuloCar"/>
    <w:uiPriority w:val="11"/>
    <w:qFormat/>
    <w:rsid w:val="0065021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650219"/>
    <w:rPr>
      <w:rFonts w:ascii="Calibri" w:eastAsiaTheme="minorEastAsia" w:hAnsi="Calibri" w:cs="Calibri"/>
      <w:color w:val="5A5A5A" w:themeColor="text1" w:themeTint="A5"/>
      <w:spacing w:val="15"/>
    </w:rPr>
  </w:style>
  <w:style w:type="character" w:styleId="nfasissutil">
    <w:name w:val="Subtle Emphasis"/>
    <w:basedOn w:val="Fuentedeprrafopredeter"/>
    <w:uiPriority w:val="19"/>
    <w:qFormat/>
    <w:rsid w:val="00650219"/>
    <w:rPr>
      <w:rFonts w:ascii="Calibri" w:hAnsi="Calibri" w:cs="Calibri"/>
      <w:i/>
      <w:iCs/>
      <w:color w:val="404040" w:themeColor="text1" w:themeTint="BF"/>
    </w:rPr>
  </w:style>
  <w:style w:type="character" w:styleId="nfasis">
    <w:name w:val="Emphasis"/>
    <w:basedOn w:val="Fuentedeprrafopredeter"/>
    <w:uiPriority w:val="20"/>
    <w:qFormat/>
    <w:rsid w:val="00650219"/>
    <w:rPr>
      <w:rFonts w:ascii="Calibri" w:hAnsi="Calibri" w:cs="Calibri"/>
      <w:i/>
      <w:iCs/>
    </w:rPr>
  </w:style>
  <w:style w:type="character" w:styleId="nfasisintenso">
    <w:name w:val="Intense Emphasis"/>
    <w:basedOn w:val="Fuentedeprrafopredeter"/>
    <w:uiPriority w:val="21"/>
    <w:qFormat/>
    <w:rsid w:val="00650219"/>
    <w:rPr>
      <w:rFonts w:ascii="Calibri" w:hAnsi="Calibri" w:cs="Calibri"/>
      <w:i/>
      <w:iCs/>
      <w:color w:val="1F4E79" w:themeColor="accent1" w:themeShade="80"/>
    </w:rPr>
  </w:style>
  <w:style w:type="character" w:styleId="Textoennegrita">
    <w:name w:val="Strong"/>
    <w:basedOn w:val="Fuentedeprrafopredeter"/>
    <w:uiPriority w:val="22"/>
    <w:qFormat/>
    <w:rsid w:val="00650219"/>
    <w:rPr>
      <w:rFonts w:ascii="Calibri" w:hAnsi="Calibri" w:cs="Calibri"/>
      <w:b/>
      <w:bCs/>
    </w:rPr>
  </w:style>
  <w:style w:type="paragraph" w:styleId="Cita">
    <w:name w:val="Quote"/>
    <w:basedOn w:val="Normal"/>
    <w:next w:val="Normal"/>
    <w:link w:val="CitaCar"/>
    <w:uiPriority w:val="29"/>
    <w:qFormat/>
    <w:rsid w:val="00650219"/>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650219"/>
    <w:rPr>
      <w:rFonts w:ascii="Calibri" w:hAnsi="Calibri" w:cs="Calibri"/>
      <w:i/>
      <w:iCs/>
      <w:color w:val="404040" w:themeColor="text1" w:themeTint="BF"/>
    </w:rPr>
  </w:style>
  <w:style w:type="paragraph" w:styleId="Citadestacada">
    <w:name w:val="Intense Quote"/>
    <w:basedOn w:val="Normal"/>
    <w:next w:val="Normal"/>
    <w:link w:val="CitadestacadaCar"/>
    <w:uiPriority w:val="30"/>
    <w:qFormat/>
    <w:rsid w:val="00650219"/>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CitadestacadaCar">
    <w:name w:val="Cita destacada Car"/>
    <w:basedOn w:val="Fuentedeprrafopredeter"/>
    <w:link w:val="Citadestacada"/>
    <w:uiPriority w:val="30"/>
    <w:rsid w:val="00650219"/>
    <w:rPr>
      <w:rFonts w:ascii="Calibri" w:hAnsi="Calibri" w:cs="Calibri"/>
      <w:i/>
      <w:iCs/>
      <w:color w:val="1F4E79" w:themeColor="accent1" w:themeShade="80"/>
    </w:rPr>
  </w:style>
  <w:style w:type="character" w:styleId="Referenciasutil">
    <w:name w:val="Subtle Reference"/>
    <w:basedOn w:val="Fuentedeprrafopredeter"/>
    <w:uiPriority w:val="31"/>
    <w:qFormat/>
    <w:rsid w:val="00650219"/>
    <w:rPr>
      <w:rFonts w:ascii="Calibri" w:hAnsi="Calibri" w:cs="Calibri"/>
      <w:smallCaps/>
      <w:color w:val="5A5A5A" w:themeColor="text1" w:themeTint="A5"/>
    </w:rPr>
  </w:style>
  <w:style w:type="character" w:styleId="Referenciaintensa">
    <w:name w:val="Intense Reference"/>
    <w:basedOn w:val="Fuentedeprrafopredeter"/>
    <w:uiPriority w:val="32"/>
    <w:qFormat/>
    <w:rsid w:val="00650219"/>
    <w:rPr>
      <w:rFonts w:ascii="Calibri" w:hAnsi="Calibri" w:cs="Calibri"/>
      <w:b/>
      <w:bCs/>
      <w:caps w:val="0"/>
      <w:smallCaps/>
      <w:color w:val="1F4E79" w:themeColor="accent1" w:themeShade="80"/>
      <w:spacing w:val="5"/>
    </w:rPr>
  </w:style>
  <w:style w:type="character" w:styleId="Ttulodellibro">
    <w:name w:val="Book Title"/>
    <w:basedOn w:val="Fuentedeprrafopredeter"/>
    <w:uiPriority w:val="33"/>
    <w:qFormat/>
    <w:rsid w:val="00650219"/>
    <w:rPr>
      <w:rFonts w:ascii="Calibri" w:hAnsi="Calibri" w:cs="Calibri"/>
      <w:b/>
      <w:bCs/>
      <w:i/>
      <w:iCs/>
      <w:spacing w:val="5"/>
    </w:rPr>
  </w:style>
  <w:style w:type="character" w:styleId="Hipervnculo">
    <w:name w:val="Hyperlink"/>
    <w:basedOn w:val="Fuentedeprrafopredeter"/>
    <w:uiPriority w:val="99"/>
    <w:unhideWhenUsed/>
    <w:rsid w:val="00650219"/>
    <w:rPr>
      <w:rFonts w:ascii="Calibri" w:hAnsi="Calibri" w:cs="Calibri"/>
      <w:color w:val="1F4E79" w:themeColor="accent1" w:themeShade="80"/>
      <w:u w:val="single"/>
    </w:rPr>
  </w:style>
  <w:style w:type="character" w:styleId="Hipervnculovisitado">
    <w:name w:val="FollowedHyperlink"/>
    <w:basedOn w:val="Fuentedeprrafopredeter"/>
    <w:uiPriority w:val="99"/>
    <w:unhideWhenUsed/>
    <w:rsid w:val="00650219"/>
    <w:rPr>
      <w:rFonts w:ascii="Calibri" w:hAnsi="Calibri" w:cs="Calibri"/>
      <w:color w:val="954F72" w:themeColor="followedHyperlink"/>
      <w:u w:val="single"/>
    </w:rPr>
  </w:style>
  <w:style w:type="paragraph" w:styleId="Descripcin">
    <w:name w:val="caption"/>
    <w:basedOn w:val="Normal"/>
    <w:next w:val="Normal"/>
    <w:uiPriority w:val="35"/>
    <w:unhideWhenUsed/>
    <w:qFormat/>
    <w:rsid w:val="00650219"/>
    <w:pPr>
      <w:spacing w:after="200"/>
    </w:pPr>
    <w:rPr>
      <w:i/>
      <w:iCs/>
      <w:color w:val="44546A" w:themeColor="text2"/>
      <w:szCs w:val="18"/>
    </w:rPr>
  </w:style>
  <w:style w:type="paragraph" w:styleId="Textodeglobo">
    <w:name w:val="Balloon Text"/>
    <w:basedOn w:val="Normal"/>
    <w:link w:val="TextodegloboCar"/>
    <w:uiPriority w:val="99"/>
    <w:semiHidden/>
    <w:unhideWhenUsed/>
    <w:rsid w:val="00650219"/>
    <w:rPr>
      <w:rFonts w:ascii="Segoe UI" w:hAnsi="Segoe UI" w:cs="Segoe UI"/>
      <w:szCs w:val="18"/>
    </w:rPr>
  </w:style>
  <w:style w:type="character" w:customStyle="1" w:styleId="TextodegloboCar">
    <w:name w:val="Texto de globo Car"/>
    <w:basedOn w:val="Fuentedeprrafopredeter"/>
    <w:link w:val="Textodeglobo"/>
    <w:uiPriority w:val="99"/>
    <w:semiHidden/>
    <w:rsid w:val="00650219"/>
    <w:rPr>
      <w:rFonts w:ascii="Segoe UI" w:hAnsi="Segoe UI" w:cs="Segoe UI"/>
      <w:szCs w:val="18"/>
    </w:rPr>
  </w:style>
  <w:style w:type="paragraph" w:styleId="Textodebloque">
    <w:name w:val="Block Text"/>
    <w:basedOn w:val="Normal"/>
    <w:uiPriority w:val="99"/>
    <w:semiHidden/>
    <w:unhideWhenUsed/>
    <w:rsid w:val="00650219"/>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Textoindependiente3">
    <w:name w:val="Body Text 3"/>
    <w:basedOn w:val="Normal"/>
    <w:link w:val="Textoindependiente3Car"/>
    <w:uiPriority w:val="99"/>
    <w:semiHidden/>
    <w:unhideWhenUsed/>
    <w:rsid w:val="00650219"/>
    <w:pPr>
      <w:spacing w:after="120"/>
    </w:pPr>
    <w:rPr>
      <w:szCs w:val="16"/>
    </w:rPr>
  </w:style>
  <w:style w:type="character" w:customStyle="1" w:styleId="Textoindependiente3Car">
    <w:name w:val="Texto independiente 3 Car"/>
    <w:basedOn w:val="Fuentedeprrafopredeter"/>
    <w:link w:val="Textoindependiente3"/>
    <w:uiPriority w:val="99"/>
    <w:semiHidden/>
    <w:rsid w:val="00650219"/>
    <w:rPr>
      <w:rFonts w:ascii="Calibri" w:hAnsi="Calibri" w:cs="Calibri"/>
      <w:szCs w:val="16"/>
    </w:rPr>
  </w:style>
  <w:style w:type="paragraph" w:styleId="Sangra3detindependiente">
    <w:name w:val="Body Text Indent 3"/>
    <w:basedOn w:val="Normal"/>
    <w:link w:val="Sangra3detindependienteCar"/>
    <w:uiPriority w:val="99"/>
    <w:semiHidden/>
    <w:unhideWhenUsed/>
    <w:rsid w:val="00650219"/>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650219"/>
    <w:rPr>
      <w:rFonts w:ascii="Calibri" w:hAnsi="Calibri" w:cs="Calibri"/>
      <w:szCs w:val="16"/>
    </w:rPr>
  </w:style>
  <w:style w:type="character" w:styleId="Refdecomentario">
    <w:name w:val="annotation reference"/>
    <w:basedOn w:val="Fuentedeprrafopredeter"/>
    <w:uiPriority w:val="99"/>
    <w:semiHidden/>
    <w:unhideWhenUsed/>
    <w:rsid w:val="00650219"/>
    <w:rPr>
      <w:rFonts w:ascii="Calibri" w:hAnsi="Calibri" w:cs="Calibri"/>
      <w:sz w:val="22"/>
      <w:szCs w:val="16"/>
    </w:rPr>
  </w:style>
  <w:style w:type="paragraph" w:styleId="Textocomentario">
    <w:name w:val="annotation text"/>
    <w:basedOn w:val="Normal"/>
    <w:link w:val="TextocomentarioCar"/>
    <w:uiPriority w:val="99"/>
    <w:semiHidden/>
    <w:unhideWhenUsed/>
    <w:rsid w:val="00650219"/>
    <w:rPr>
      <w:szCs w:val="20"/>
    </w:rPr>
  </w:style>
  <w:style w:type="character" w:customStyle="1" w:styleId="TextocomentarioCar">
    <w:name w:val="Texto comentario Car"/>
    <w:basedOn w:val="Fuentedeprrafopredeter"/>
    <w:link w:val="Textocomentario"/>
    <w:uiPriority w:val="99"/>
    <w:semiHidden/>
    <w:rsid w:val="00650219"/>
    <w:rPr>
      <w:rFonts w:ascii="Calibri" w:hAnsi="Calibri" w:cs="Calibri"/>
      <w:szCs w:val="20"/>
    </w:rPr>
  </w:style>
  <w:style w:type="paragraph" w:styleId="Asuntodelcomentario">
    <w:name w:val="annotation subject"/>
    <w:basedOn w:val="Textocomentario"/>
    <w:next w:val="Textocomentario"/>
    <w:link w:val="AsuntodelcomentarioCar"/>
    <w:uiPriority w:val="99"/>
    <w:semiHidden/>
    <w:unhideWhenUsed/>
    <w:rsid w:val="00650219"/>
    <w:rPr>
      <w:b/>
      <w:bCs/>
    </w:rPr>
  </w:style>
  <w:style w:type="character" w:customStyle="1" w:styleId="AsuntodelcomentarioCar">
    <w:name w:val="Asunto del comentario Car"/>
    <w:basedOn w:val="TextocomentarioCar"/>
    <w:link w:val="Asuntodelcomentario"/>
    <w:uiPriority w:val="99"/>
    <w:semiHidden/>
    <w:rsid w:val="00650219"/>
    <w:rPr>
      <w:rFonts w:ascii="Calibri" w:hAnsi="Calibri" w:cs="Calibri"/>
      <w:b/>
      <w:bCs/>
      <w:szCs w:val="20"/>
    </w:rPr>
  </w:style>
  <w:style w:type="paragraph" w:styleId="Mapadeldocumento">
    <w:name w:val="Document Map"/>
    <w:basedOn w:val="Normal"/>
    <w:link w:val="MapadeldocumentoCar"/>
    <w:uiPriority w:val="99"/>
    <w:semiHidden/>
    <w:unhideWhenUsed/>
    <w:rsid w:val="00650219"/>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650219"/>
    <w:rPr>
      <w:rFonts w:ascii="Segoe UI" w:hAnsi="Segoe UI" w:cs="Segoe UI"/>
      <w:szCs w:val="16"/>
    </w:rPr>
  </w:style>
  <w:style w:type="paragraph" w:styleId="Textonotaalfinal">
    <w:name w:val="endnote text"/>
    <w:basedOn w:val="Normal"/>
    <w:link w:val="TextonotaalfinalCar"/>
    <w:uiPriority w:val="99"/>
    <w:semiHidden/>
    <w:unhideWhenUsed/>
    <w:rsid w:val="00650219"/>
    <w:rPr>
      <w:szCs w:val="20"/>
    </w:rPr>
  </w:style>
  <w:style w:type="character" w:customStyle="1" w:styleId="TextonotaalfinalCar">
    <w:name w:val="Texto nota al final Car"/>
    <w:basedOn w:val="Fuentedeprrafopredeter"/>
    <w:link w:val="Textonotaalfinal"/>
    <w:uiPriority w:val="99"/>
    <w:semiHidden/>
    <w:rsid w:val="00650219"/>
    <w:rPr>
      <w:rFonts w:ascii="Calibri" w:hAnsi="Calibri" w:cs="Calibri"/>
      <w:szCs w:val="20"/>
    </w:rPr>
  </w:style>
  <w:style w:type="paragraph" w:styleId="Remitedesobre">
    <w:name w:val="envelope return"/>
    <w:basedOn w:val="Normal"/>
    <w:uiPriority w:val="99"/>
    <w:semiHidden/>
    <w:unhideWhenUsed/>
    <w:rsid w:val="00650219"/>
    <w:rPr>
      <w:rFonts w:ascii="Calibri Light" w:eastAsiaTheme="majorEastAsia" w:hAnsi="Calibri Light" w:cs="Calibri Light"/>
      <w:szCs w:val="20"/>
    </w:rPr>
  </w:style>
  <w:style w:type="paragraph" w:styleId="Textonotapie">
    <w:name w:val="footnote text"/>
    <w:basedOn w:val="Normal"/>
    <w:link w:val="TextonotapieCar"/>
    <w:uiPriority w:val="99"/>
    <w:semiHidden/>
    <w:unhideWhenUsed/>
    <w:rsid w:val="00650219"/>
    <w:rPr>
      <w:szCs w:val="20"/>
    </w:rPr>
  </w:style>
  <w:style w:type="character" w:customStyle="1" w:styleId="TextonotapieCar">
    <w:name w:val="Texto nota pie Car"/>
    <w:basedOn w:val="Fuentedeprrafopredeter"/>
    <w:link w:val="Textonotapie"/>
    <w:uiPriority w:val="99"/>
    <w:semiHidden/>
    <w:rsid w:val="00650219"/>
    <w:rPr>
      <w:rFonts w:ascii="Calibri" w:hAnsi="Calibri" w:cs="Calibri"/>
      <w:szCs w:val="20"/>
    </w:rPr>
  </w:style>
  <w:style w:type="character" w:styleId="CdigoHTML">
    <w:name w:val="HTML Code"/>
    <w:basedOn w:val="Fuentedeprrafopredeter"/>
    <w:uiPriority w:val="99"/>
    <w:semiHidden/>
    <w:unhideWhenUsed/>
    <w:rsid w:val="00650219"/>
    <w:rPr>
      <w:rFonts w:ascii="Consolas" w:hAnsi="Consolas" w:cs="Calibri"/>
      <w:sz w:val="22"/>
      <w:szCs w:val="20"/>
    </w:rPr>
  </w:style>
  <w:style w:type="character" w:styleId="TecladoHTML">
    <w:name w:val="HTML Keyboard"/>
    <w:basedOn w:val="Fuentedeprrafopredeter"/>
    <w:uiPriority w:val="99"/>
    <w:semiHidden/>
    <w:unhideWhenUsed/>
    <w:rsid w:val="00650219"/>
    <w:rPr>
      <w:rFonts w:ascii="Consolas" w:hAnsi="Consolas" w:cs="Calibri"/>
      <w:sz w:val="22"/>
      <w:szCs w:val="20"/>
    </w:rPr>
  </w:style>
  <w:style w:type="paragraph" w:styleId="HTMLconformatoprevio">
    <w:name w:val="HTML Preformatted"/>
    <w:basedOn w:val="Normal"/>
    <w:link w:val="HTMLconformatoprevioCar"/>
    <w:uiPriority w:val="99"/>
    <w:semiHidden/>
    <w:unhideWhenUsed/>
    <w:rsid w:val="00650219"/>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650219"/>
    <w:rPr>
      <w:rFonts w:ascii="Consolas" w:hAnsi="Consolas" w:cs="Calibri"/>
      <w:szCs w:val="20"/>
    </w:rPr>
  </w:style>
  <w:style w:type="character" w:styleId="MquinadeescribirHTML">
    <w:name w:val="HTML Typewriter"/>
    <w:basedOn w:val="Fuentedeprrafopredeter"/>
    <w:uiPriority w:val="99"/>
    <w:semiHidden/>
    <w:unhideWhenUsed/>
    <w:rsid w:val="00650219"/>
    <w:rPr>
      <w:rFonts w:ascii="Consolas" w:hAnsi="Consolas" w:cs="Calibri"/>
      <w:sz w:val="22"/>
      <w:szCs w:val="20"/>
    </w:rPr>
  </w:style>
  <w:style w:type="paragraph" w:styleId="Textomacro">
    <w:name w:val="macro"/>
    <w:link w:val="TextomacroCar"/>
    <w:uiPriority w:val="99"/>
    <w:semiHidden/>
    <w:unhideWhenUsed/>
    <w:rsid w:val="00650219"/>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TextomacroCar">
    <w:name w:val="Texto macro Car"/>
    <w:basedOn w:val="Fuentedeprrafopredeter"/>
    <w:link w:val="Textomacro"/>
    <w:uiPriority w:val="99"/>
    <w:semiHidden/>
    <w:rsid w:val="00650219"/>
    <w:rPr>
      <w:rFonts w:ascii="Consolas" w:hAnsi="Consolas" w:cs="Calibri"/>
      <w:szCs w:val="20"/>
    </w:rPr>
  </w:style>
  <w:style w:type="paragraph" w:styleId="Textosinformato">
    <w:name w:val="Plain Text"/>
    <w:basedOn w:val="Normal"/>
    <w:link w:val="TextosinformatoCar"/>
    <w:uiPriority w:val="99"/>
    <w:semiHidden/>
    <w:unhideWhenUsed/>
    <w:rsid w:val="00650219"/>
    <w:rPr>
      <w:rFonts w:ascii="Consolas" w:hAnsi="Consolas"/>
      <w:szCs w:val="21"/>
    </w:rPr>
  </w:style>
  <w:style w:type="character" w:customStyle="1" w:styleId="TextosinformatoCar">
    <w:name w:val="Texto sin formato Car"/>
    <w:basedOn w:val="Fuentedeprrafopredeter"/>
    <w:link w:val="Textosinformato"/>
    <w:uiPriority w:val="99"/>
    <w:semiHidden/>
    <w:rsid w:val="00650219"/>
    <w:rPr>
      <w:rFonts w:ascii="Consolas" w:hAnsi="Consolas" w:cs="Calibri"/>
      <w:szCs w:val="21"/>
    </w:rPr>
  </w:style>
  <w:style w:type="character" w:styleId="Textodelmarcadordeposicin">
    <w:name w:val="Placeholder Text"/>
    <w:basedOn w:val="Fuentedeprrafopredeter"/>
    <w:uiPriority w:val="99"/>
    <w:semiHidden/>
    <w:rsid w:val="00650219"/>
    <w:rPr>
      <w:rFonts w:ascii="Calibri" w:hAnsi="Calibri" w:cs="Calibri"/>
      <w:color w:val="3B3838" w:themeColor="background2" w:themeShade="40"/>
    </w:rPr>
  </w:style>
  <w:style w:type="paragraph" w:styleId="Encabezado">
    <w:name w:val="header"/>
    <w:basedOn w:val="Normal"/>
    <w:link w:val="EncabezadoCar"/>
    <w:uiPriority w:val="99"/>
    <w:unhideWhenUsed/>
    <w:rsid w:val="00650219"/>
  </w:style>
  <w:style w:type="character" w:customStyle="1" w:styleId="EncabezadoCar">
    <w:name w:val="Encabezado Car"/>
    <w:basedOn w:val="Fuentedeprrafopredeter"/>
    <w:link w:val="Encabezado"/>
    <w:uiPriority w:val="99"/>
    <w:rsid w:val="00650219"/>
    <w:rPr>
      <w:rFonts w:ascii="Calibri" w:hAnsi="Calibri" w:cs="Calibri"/>
    </w:rPr>
  </w:style>
  <w:style w:type="paragraph" w:styleId="Piedepgina">
    <w:name w:val="footer"/>
    <w:basedOn w:val="Normal"/>
    <w:link w:val="PiedepginaCar"/>
    <w:uiPriority w:val="99"/>
    <w:unhideWhenUsed/>
    <w:rsid w:val="00650219"/>
  </w:style>
  <w:style w:type="character" w:customStyle="1" w:styleId="PiedepginaCar">
    <w:name w:val="Pie de página Car"/>
    <w:basedOn w:val="Fuentedeprrafopredeter"/>
    <w:link w:val="Piedepgina"/>
    <w:uiPriority w:val="99"/>
    <w:rsid w:val="00650219"/>
    <w:rPr>
      <w:rFonts w:ascii="Calibri" w:hAnsi="Calibri" w:cs="Calibri"/>
    </w:rPr>
  </w:style>
  <w:style w:type="paragraph" w:styleId="TDC9">
    <w:name w:val="toc 9"/>
    <w:basedOn w:val="Normal"/>
    <w:next w:val="Normal"/>
    <w:autoRedefine/>
    <w:uiPriority w:val="39"/>
    <w:semiHidden/>
    <w:unhideWhenUsed/>
    <w:rsid w:val="00650219"/>
    <w:pPr>
      <w:spacing w:after="120"/>
      <w:ind w:left="1757"/>
    </w:pPr>
  </w:style>
  <w:style w:type="character" w:customStyle="1" w:styleId="Mention">
    <w:name w:val="Mention"/>
    <w:basedOn w:val="Fuentedeprrafopredeter"/>
    <w:uiPriority w:val="99"/>
    <w:semiHidden/>
    <w:unhideWhenUsed/>
    <w:rsid w:val="00650219"/>
    <w:rPr>
      <w:rFonts w:ascii="Calibri" w:hAnsi="Calibri" w:cs="Calibri"/>
      <w:color w:val="2B579A"/>
      <w:shd w:val="clear" w:color="auto" w:fill="E1DFDD"/>
    </w:rPr>
  </w:style>
  <w:style w:type="numbering" w:styleId="111111">
    <w:name w:val="Outline List 2"/>
    <w:basedOn w:val="Sinlista"/>
    <w:uiPriority w:val="99"/>
    <w:semiHidden/>
    <w:unhideWhenUsed/>
    <w:rsid w:val="00650219"/>
    <w:pPr>
      <w:numPr>
        <w:numId w:val="24"/>
      </w:numPr>
    </w:pPr>
  </w:style>
  <w:style w:type="numbering" w:styleId="1ai">
    <w:name w:val="Outline List 1"/>
    <w:basedOn w:val="Sinlista"/>
    <w:uiPriority w:val="99"/>
    <w:semiHidden/>
    <w:unhideWhenUsed/>
    <w:rsid w:val="00650219"/>
    <w:pPr>
      <w:numPr>
        <w:numId w:val="25"/>
      </w:numPr>
    </w:pPr>
  </w:style>
  <w:style w:type="character" w:styleId="VariableHTML">
    <w:name w:val="HTML Variable"/>
    <w:basedOn w:val="Fuentedeprrafopredeter"/>
    <w:uiPriority w:val="99"/>
    <w:semiHidden/>
    <w:unhideWhenUsed/>
    <w:rsid w:val="00650219"/>
    <w:rPr>
      <w:rFonts w:ascii="Calibri" w:hAnsi="Calibri" w:cs="Calibri"/>
      <w:i/>
      <w:iCs/>
    </w:rPr>
  </w:style>
  <w:style w:type="paragraph" w:styleId="DireccinHTML">
    <w:name w:val="HTML Address"/>
    <w:basedOn w:val="Normal"/>
    <w:link w:val="DireccinHTMLCar"/>
    <w:uiPriority w:val="99"/>
    <w:semiHidden/>
    <w:unhideWhenUsed/>
    <w:rsid w:val="00650219"/>
    <w:rPr>
      <w:i/>
      <w:iCs/>
    </w:rPr>
  </w:style>
  <w:style w:type="character" w:customStyle="1" w:styleId="DireccinHTMLCar">
    <w:name w:val="Dirección HTML Car"/>
    <w:basedOn w:val="Fuentedeprrafopredeter"/>
    <w:link w:val="DireccinHTML"/>
    <w:uiPriority w:val="99"/>
    <w:semiHidden/>
    <w:rsid w:val="00650219"/>
    <w:rPr>
      <w:rFonts w:ascii="Calibri" w:hAnsi="Calibri" w:cs="Calibri"/>
      <w:i/>
      <w:iCs/>
    </w:rPr>
  </w:style>
  <w:style w:type="character" w:styleId="DefinicinHTML">
    <w:name w:val="HTML Definition"/>
    <w:basedOn w:val="Fuentedeprrafopredeter"/>
    <w:uiPriority w:val="99"/>
    <w:semiHidden/>
    <w:unhideWhenUsed/>
    <w:rsid w:val="00650219"/>
    <w:rPr>
      <w:rFonts w:ascii="Calibri" w:hAnsi="Calibri" w:cs="Calibri"/>
      <w:i/>
      <w:iCs/>
    </w:rPr>
  </w:style>
  <w:style w:type="character" w:styleId="CitaHTML">
    <w:name w:val="HTML Cite"/>
    <w:basedOn w:val="Fuentedeprrafopredeter"/>
    <w:uiPriority w:val="99"/>
    <w:semiHidden/>
    <w:unhideWhenUsed/>
    <w:rsid w:val="00650219"/>
    <w:rPr>
      <w:rFonts w:ascii="Calibri" w:hAnsi="Calibri" w:cs="Calibri"/>
      <w:i/>
      <w:iCs/>
    </w:rPr>
  </w:style>
  <w:style w:type="character" w:styleId="EjemplodeHTML">
    <w:name w:val="HTML Sample"/>
    <w:basedOn w:val="Fuentedeprrafopredeter"/>
    <w:uiPriority w:val="99"/>
    <w:semiHidden/>
    <w:unhideWhenUsed/>
    <w:rsid w:val="00650219"/>
    <w:rPr>
      <w:rFonts w:ascii="Consolas" w:hAnsi="Consolas" w:cs="Calibri"/>
      <w:sz w:val="24"/>
      <w:szCs w:val="24"/>
    </w:rPr>
  </w:style>
  <w:style w:type="character" w:styleId="AcrnimoHTML">
    <w:name w:val="HTML Acronym"/>
    <w:basedOn w:val="Fuentedeprrafopredeter"/>
    <w:uiPriority w:val="99"/>
    <w:semiHidden/>
    <w:unhideWhenUsed/>
    <w:rsid w:val="00650219"/>
    <w:rPr>
      <w:rFonts w:ascii="Calibri" w:hAnsi="Calibri" w:cs="Calibri"/>
    </w:rPr>
  </w:style>
  <w:style w:type="paragraph" w:styleId="TDC1">
    <w:name w:val="toc 1"/>
    <w:basedOn w:val="Normal"/>
    <w:next w:val="Normal"/>
    <w:autoRedefine/>
    <w:uiPriority w:val="39"/>
    <w:semiHidden/>
    <w:unhideWhenUsed/>
    <w:rsid w:val="00650219"/>
    <w:pPr>
      <w:spacing w:after="100"/>
    </w:pPr>
  </w:style>
  <w:style w:type="paragraph" w:styleId="TDC2">
    <w:name w:val="toc 2"/>
    <w:basedOn w:val="Normal"/>
    <w:next w:val="Normal"/>
    <w:autoRedefine/>
    <w:uiPriority w:val="39"/>
    <w:semiHidden/>
    <w:unhideWhenUsed/>
    <w:rsid w:val="00650219"/>
    <w:pPr>
      <w:spacing w:after="100"/>
      <w:ind w:left="220"/>
    </w:pPr>
  </w:style>
  <w:style w:type="paragraph" w:styleId="TDC3">
    <w:name w:val="toc 3"/>
    <w:basedOn w:val="Normal"/>
    <w:next w:val="Normal"/>
    <w:autoRedefine/>
    <w:uiPriority w:val="39"/>
    <w:semiHidden/>
    <w:unhideWhenUsed/>
    <w:rsid w:val="00650219"/>
    <w:pPr>
      <w:spacing w:after="100"/>
      <w:ind w:left="440"/>
    </w:pPr>
  </w:style>
  <w:style w:type="paragraph" w:styleId="TDC4">
    <w:name w:val="toc 4"/>
    <w:basedOn w:val="Normal"/>
    <w:next w:val="Normal"/>
    <w:autoRedefine/>
    <w:uiPriority w:val="39"/>
    <w:semiHidden/>
    <w:unhideWhenUsed/>
    <w:rsid w:val="00650219"/>
    <w:pPr>
      <w:spacing w:after="100"/>
      <w:ind w:left="660"/>
    </w:pPr>
  </w:style>
  <w:style w:type="paragraph" w:styleId="TDC5">
    <w:name w:val="toc 5"/>
    <w:basedOn w:val="Normal"/>
    <w:next w:val="Normal"/>
    <w:autoRedefine/>
    <w:uiPriority w:val="39"/>
    <w:semiHidden/>
    <w:unhideWhenUsed/>
    <w:rsid w:val="00650219"/>
    <w:pPr>
      <w:spacing w:after="100"/>
      <w:ind w:left="880"/>
    </w:pPr>
  </w:style>
  <w:style w:type="paragraph" w:styleId="TDC6">
    <w:name w:val="toc 6"/>
    <w:basedOn w:val="Normal"/>
    <w:next w:val="Normal"/>
    <w:autoRedefine/>
    <w:uiPriority w:val="39"/>
    <w:semiHidden/>
    <w:unhideWhenUsed/>
    <w:rsid w:val="00650219"/>
    <w:pPr>
      <w:spacing w:after="100"/>
      <w:ind w:left="1100"/>
    </w:pPr>
  </w:style>
  <w:style w:type="paragraph" w:styleId="TDC7">
    <w:name w:val="toc 7"/>
    <w:basedOn w:val="Normal"/>
    <w:next w:val="Normal"/>
    <w:autoRedefine/>
    <w:uiPriority w:val="39"/>
    <w:semiHidden/>
    <w:unhideWhenUsed/>
    <w:rsid w:val="00650219"/>
    <w:pPr>
      <w:spacing w:after="100"/>
      <w:ind w:left="1320"/>
    </w:pPr>
  </w:style>
  <w:style w:type="paragraph" w:styleId="TDC8">
    <w:name w:val="toc 8"/>
    <w:basedOn w:val="Normal"/>
    <w:next w:val="Normal"/>
    <w:autoRedefine/>
    <w:uiPriority w:val="39"/>
    <w:semiHidden/>
    <w:unhideWhenUsed/>
    <w:rsid w:val="00650219"/>
    <w:pPr>
      <w:spacing w:after="100"/>
      <w:ind w:left="1540"/>
    </w:pPr>
  </w:style>
  <w:style w:type="paragraph" w:styleId="TtulodeTDC">
    <w:name w:val="TOC Heading"/>
    <w:basedOn w:val="Ttulo1"/>
    <w:next w:val="Normal"/>
    <w:uiPriority w:val="39"/>
    <w:semiHidden/>
    <w:unhideWhenUsed/>
    <w:qFormat/>
    <w:rsid w:val="00650219"/>
    <w:pPr>
      <w:outlineLvl w:val="9"/>
    </w:pPr>
    <w:rPr>
      <w:color w:val="2E74B5" w:themeColor="accent1" w:themeShade="BF"/>
    </w:rPr>
  </w:style>
  <w:style w:type="table" w:styleId="Tablaprofesional">
    <w:name w:val="Table Professional"/>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Listamedia1">
    <w:name w:val="Medium List 1"/>
    <w:basedOn w:val="Tablanormal"/>
    <w:uiPriority w:val="65"/>
    <w:semiHidden/>
    <w:unhideWhenUsed/>
    <w:rsid w:val="00650219"/>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650219"/>
    <w:rPr>
      <w:color w:val="000000" w:themeColor="text1"/>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Listamedia1-nfasis2">
    <w:name w:val="Medium List 1 Accent 2"/>
    <w:basedOn w:val="Tablanormal"/>
    <w:uiPriority w:val="65"/>
    <w:semiHidden/>
    <w:unhideWhenUsed/>
    <w:rsid w:val="00650219"/>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Listamedia1-nfasis3">
    <w:name w:val="Medium List 1 Accent 3"/>
    <w:basedOn w:val="Tablanormal"/>
    <w:uiPriority w:val="65"/>
    <w:semiHidden/>
    <w:unhideWhenUsed/>
    <w:rsid w:val="00650219"/>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Listamedia1-nfasis4">
    <w:name w:val="Medium List 1 Accent 4"/>
    <w:basedOn w:val="Tablanormal"/>
    <w:uiPriority w:val="65"/>
    <w:semiHidden/>
    <w:unhideWhenUsed/>
    <w:rsid w:val="00650219"/>
    <w:rPr>
      <w:color w:val="000000" w:themeColor="text1"/>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Listamedia1-nfasis5">
    <w:name w:val="Medium List 1 Accent 5"/>
    <w:basedOn w:val="Tablanormal"/>
    <w:uiPriority w:val="65"/>
    <w:semiHidden/>
    <w:unhideWhenUsed/>
    <w:rsid w:val="00650219"/>
    <w:rPr>
      <w:color w:val="000000" w:themeColor="text1"/>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Listamedia1-nfasis6">
    <w:name w:val="Medium List 1 Accent 6"/>
    <w:basedOn w:val="Tablanormal"/>
    <w:uiPriority w:val="65"/>
    <w:semiHidden/>
    <w:unhideWhenUsed/>
    <w:rsid w:val="00650219"/>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amedia2">
    <w:name w:val="Medium Lis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Cuadrculamedia1">
    <w:name w:val="Medium Grid 1"/>
    <w:basedOn w:val="Tablanormal"/>
    <w:uiPriority w:val="67"/>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media1-nfasis2">
    <w:name w:val="Medium Grid 1 Accent 2"/>
    <w:basedOn w:val="Tablanormal"/>
    <w:uiPriority w:val="67"/>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media1-nfasis3">
    <w:name w:val="Medium Grid 1 Accent 3"/>
    <w:basedOn w:val="Tablanormal"/>
    <w:uiPriority w:val="67"/>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media1-nfasis4">
    <w:name w:val="Medium Grid 1 Accent 4"/>
    <w:basedOn w:val="Tablanormal"/>
    <w:uiPriority w:val="67"/>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CellMar>
        <w:top w:w="0" w:type="dxa"/>
        <w:left w:w="108" w:type="dxa"/>
        <w:bottom w:w="0" w:type="dxa"/>
        <w:right w:w="108" w:type="dxa"/>
      </w:tblCellMar>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media1-nfasis5">
    <w:name w:val="Medium Grid 1 Accent 5"/>
    <w:basedOn w:val="Tablanormal"/>
    <w:uiPriority w:val="67"/>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CellMar>
        <w:top w:w="0" w:type="dxa"/>
        <w:left w:w="108" w:type="dxa"/>
        <w:bottom w:w="0" w:type="dxa"/>
        <w:right w:w="108" w:type="dxa"/>
      </w:tblCellMar>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media1-nfasis6">
    <w:name w:val="Medium Grid 1 Accent 6"/>
    <w:basedOn w:val="Tablanormal"/>
    <w:uiPriority w:val="67"/>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uadrculamedia2">
    <w:name w:val="Medium Grid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Cuadrculamedia3-nfasis2">
    <w:name w:val="Medium Grid 3 Accent 2"/>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Cuadrculamedia3-nfasis3">
    <w:name w:val="Medium Grid 3 Accent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Cuadrculamedia3-nfasis4">
    <w:name w:val="Medium Grid 3 Accent 4"/>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Cuadrculamedia3-nfasis5">
    <w:name w:val="Medium Grid 3 Accent 5"/>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Cuadrculamedia3-nfasis6">
    <w:name w:val="Medium Grid 3 Accent 6"/>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a">
    <w:name w:val="Bibliography"/>
    <w:basedOn w:val="Normal"/>
    <w:next w:val="Normal"/>
    <w:uiPriority w:val="37"/>
    <w:semiHidden/>
    <w:unhideWhenUsed/>
    <w:rsid w:val="00650219"/>
  </w:style>
  <w:style w:type="character" w:customStyle="1" w:styleId="Hashtag">
    <w:name w:val="Hashtag"/>
    <w:basedOn w:val="Fuentedeprrafopredeter"/>
    <w:uiPriority w:val="99"/>
    <w:semiHidden/>
    <w:unhideWhenUsed/>
    <w:rsid w:val="00650219"/>
    <w:rPr>
      <w:rFonts w:ascii="Calibri" w:hAnsi="Calibri" w:cs="Calibri"/>
      <w:color w:val="2B579A"/>
      <w:shd w:val="clear" w:color="auto" w:fill="E1DFDD"/>
    </w:rPr>
  </w:style>
  <w:style w:type="paragraph" w:styleId="Encabezadodemensaje">
    <w:name w:val="Message Header"/>
    <w:basedOn w:val="Normal"/>
    <w:link w:val="EncabezadodemensajeCar"/>
    <w:uiPriority w:val="99"/>
    <w:semiHidden/>
    <w:unhideWhenUsed/>
    <w:rsid w:val="00650219"/>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EncabezadodemensajeCar">
    <w:name w:val="Encabezado de mensaje Car"/>
    <w:basedOn w:val="Fuentedeprrafopredeter"/>
    <w:link w:val="Encabezadodemensaje"/>
    <w:uiPriority w:val="99"/>
    <w:semiHidden/>
    <w:rsid w:val="00650219"/>
    <w:rPr>
      <w:rFonts w:ascii="Calibri Light" w:eastAsiaTheme="majorEastAsia" w:hAnsi="Calibri Light" w:cs="Calibri Light"/>
      <w:sz w:val="24"/>
      <w:szCs w:val="24"/>
      <w:shd w:val="pct20" w:color="auto" w:fill="auto"/>
    </w:rPr>
  </w:style>
  <w:style w:type="table" w:styleId="Tablaelegante">
    <w:name w:val="Table Elegant"/>
    <w:basedOn w:val="Tablanormal"/>
    <w:uiPriority w:val="99"/>
    <w:semiHidden/>
    <w:unhideWhenUsed/>
    <w:rsid w:val="00650219"/>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a">
    <w:name w:val="List"/>
    <w:basedOn w:val="Normal"/>
    <w:uiPriority w:val="99"/>
    <w:semiHidden/>
    <w:unhideWhenUsed/>
    <w:rsid w:val="00650219"/>
    <w:pPr>
      <w:ind w:left="360" w:hanging="360"/>
      <w:contextualSpacing/>
    </w:pPr>
  </w:style>
  <w:style w:type="paragraph" w:styleId="Lista2">
    <w:name w:val="List 2"/>
    <w:basedOn w:val="Normal"/>
    <w:uiPriority w:val="99"/>
    <w:semiHidden/>
    <w:unhideWhenUsed/>
    <w:rsid w:val="00650219"/>
    <w:pPr>
      <w:ind w:left="720" w:hanging="360"/>
      <w:contextualSpacing/>
    </w:pPr>
  </w:style>
  <w:style w:type="paragraph" w:styleId="Lista3">
    <w:name w:val="List 3"/>
    <w:basedOn w:val="Normal"/>
    <w:uiPriority w:val="99"/>
    <w:semiHidden/>
    <w:unhideWhenUsed/>
    <w:rsid w:val="00650219"/>
    <w:pPr>
      <w:ind w:left="1080" w:hanging="360"/>
      <w:contextualSpacing/>
    </w:pPr>
  </w:style>
  <w:style w:type="paragraph" w:styleId="Lista4">
    <w:name w:val="List 4"/>
    <w:basedOn w:val="Normal"/>
    <w:uiPriority w:val="99"/>
    <w:semiHidden/>
    <w:unhideWhenUsed/>
    <w:rsid w:val="00650219"/>
    <w:pPr>
      <w:ind w:left="1440" w:hanging="360"/>
      <w:contextualSpacing/>
    </w:pPr>
  </w:style>
  <w:style w:type="paragraph" w:styleId="Lista5">
    <w:name w:val="List 5"/>
    <w:basedOn w:val="Normal"/>
    <w:uiPriority w:val="99"/>
    <w:semiHidden/>
    <w:unhideWhenUsed/>
    <w:rsid w:val="00650219"/>
    <w:pPr>
      <w:ind w:left="1800" w:hanging="360"/>
      <w:contextualSpacing/>
    </w:pPr>
  </w:style>
  <w:style w:type="table" w:styleId="Tablaconlista1">
    <w:name w:val="Table List 1"/>
    <w:basedOn w:val="Tablanormal"/>
    <w:uiPriority w:val="99"/>
    <w:semiHidden/>
    <w:unhideWhenUsed/>
    <w:rsid w:val="00650219"/>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650219"/>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650219"/>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650219"/>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Continuarlista">
    <w:name w:val="List Continue"/>
    <w:basedOn w:val="Normal"/>
    <w:uiPriority w:val="99"/>
    <w:semiHidden/>
    <w:unhideWhenUsed/>
    <w:rsid w:val="00650219"/>
    <w:pPr>
      <w:spacing w:after="120"/>
      <w:ind w:left="360"/>
      <w:contextualSpacing/>
    </w:pPr>
  </w:style>
  <w:style w:type="paragraph" w:styleId="Continuarlista2">
    <w:name w:val="List Continue 2"/>
    <w:basedOn w:val="Normal"/>
    <w:uiPriority w:val="99"/>
    <w:semiHidden/>
    <w:unhideWhenUsed/>
    <w:rsid w:val="00650219"/>
    <w:pPr>
      <w:spacing w:after="120"/>
      <w:ind w:left="720"/>
      <w:contextualSpacing/>
    </w:pPr>
  </w:style>
  <w:style w:type="paragraph" w:styleId="Continuarlista3">
    <w:name w:val="List Continue 3"/>
    <w:basedOn w:val="Normal"/>
    <w:uiPriority w:val="99"/>
    <w:semiHidden/>
    <w:unhideWhenUsed/>
    <w:rsid w:val="00650219"/>
    <w:pPr>
      <w:spacing w:after="120"/>
      <w:ind w:left="1080"/>
      <w:contextualSpacing/>
    </w:pPr>
  </w:style>
  <w:style w:type="paragraph" w:styleId="Continuarlista4">
    <w:name w:val="List Continue 4"/>
    <w:basedOn w:val="Normal"/>
    <w:uiPriority w:val="99"/>
    <w:semiHidden/>
    <w:unhideWhenUsed/>
    <w:rsid w:val="00650219"/>
    <w:pPr>
      <w:spacing w:after="120"/>
      <w:ind w:left="1440"/>
      <w:contextualSpacing/>
    </w:pPr>
  </w:style>
  <w:style w:type="paragraph" w:styleId="Continuarlista5">
    <w:name w:val="List Continue 5"/>
    <w:basedOn w:val="Normal"/>
    <w:uiPriority w:val="99"/>
    <w:semiHidden/>
    <w:unhideWhenUsed/>
    <w:rsid w:val="00650219"/>
    <w:pPr>
      <w:spacing w:after="120"/>
      <w:ind w:left="1800"/>
      <w:contextualSpacing/>
    </w:pPr>
  </w:style>
  <w:style w:type="paragraph" w:styleId="Prrafodelista">
    <w:name w:val="List Paragraph"/>
    <w:basedOn w:val="Normal"/>
    <w:uiPriority w:val="34"/>
    <w:semiHidden/>
    <w:unhideWhenUsed/>
    <w:qFormat/>
    <w:rsid w:val="00650219"/>
    <w:pPr>
      <w:ind w:left="720"/>
      <w:contextualSpacing/>
    </w:pPr>
  </w:style>
  <w:style w:type="paragraph" w:styleId="Listaconnmeros">
    <w:name w:val="List Number"/>
    <w:basedOn w:val="Normal"/>
    <w:uiPriority w:val="99"/>
    <w:semiHidden/>
    <w:unhideWhenUsed/>
    <w:rsid w:val="00650219"/>
    <w:pPr>
      <w:numPr>
        <w:numId w:val="13"/>
      </w:numPr>
      <w:contextualSpacing/>
    </w:pPr>
  </w:style>
  <w:style w:type="paragraph" w:styleId="Listaconnmeros2">
    <w:name w:val="List Number 2"/>
    <w:basedOn w:val="Normal"/>
    <w:uiPriority w:val="99"/>
    <w:semiHidden/>
    <w:unhideWhenUsed/>
    <w:rsid w:val="00650219"/>
    <w:pPr>
      <w:numPr>
        <w:numId w:val="14"/>
      </w:numPr>
      <w:contextualSpacing/>
    </w:pPr>
  </w:style>
  <w:style w:type="paragraph" w:styleId="Listaconnmeros3">
    <w:name w:val="List Number 3"/>
    <w:basedOn w:val="Normal"/>
    <w:uiPriority w:val="99"/>
    <w:semiHidden/>
    <w:unhideWhenUsed/>
    <w:rsid w:val="00650219"/>
    <w:pPr>
      <w:numPr>
        <w:numId w:val="15"/>
      </w:numPr>
      <w:contextualSpacing/>
    </w:pPr>
  </w:style>
  <w:style w:type="paragraph" w:styleId="Listaconnmeros4">
    <w:name w:val="List Number 4"/>
    <w:basedOn w:val="Normal"/>
    <w:uiPriority w:val="99"/>
    <w:semiHidden/>
    <w:unhideWhenUsed/>
    <w:rsid w:val="00650219"/>
    <w:pPr>
      <w:numPr>
        <w:numId w:val="16"/>
      </w:numPr>
      <w:contextualSpacing/>
    </w:pPr>
  </w:style>
  <w:style w:type="paragraph" w:styleId="Listaconnmeros5">
    <w:name w:val="List Number 5"/>
    <w:basedOn w:val="Normal"/>
    <w:uiPriority w:val="99"/>
    <w:semiHidden/>
    <w:unhideWhenUsed/>
    <w:rsid w:val="00650219"/>
    <w:pPr>
      <w:numPr>
        <w:numId w:val="17"/>
      </w:numPr>
      <w:contextualSpacing/>
    </w:pPr>
  </w:style>
  <w:style w:type="paragraph" w:styleId="Listaconvietas">
    <w:name w:val="List Bullet"/>
    <w:basedOn w:val="Normal"/>
    <w:uiPriority w:val="99"/>
    <w:semiHidden/>
    <w:unhideWhenUsed/>
    <w:rsid w:val="00650219"/>
    <w:pPr>
      <w:numPr>
        <w:numId w:val="8"/>
      </w:numPr>
      <w:contextualSpacing/>
    </w:pPr>
  </w:style>
  <w:style w:type="paragraph" w:styleId="Listaconvietas2">
    <w:name w:val="List Bullet 2"/>
    <w:basedOn w:val="Normal"/>
    <w:uiPriority w:val="99"/>
    <w:semiHidden/>
    <w:unhideWhenUsed/>
    <w:rsid w:val="00650219"/>
    <w:pPr>
      <w:numPr>
        <w:numId w:val="9"/>
      </w:numPr>
      <w:contextualSpacing/>
    </w:pPr>
  </w:style>
  <w:style w:type="paragraph" w:styleId="Listaconvietas3">
    <w:name w:val="List Bullet 3"/>
    <w:basedOn w:val="Normal"/>
    <w:uiPriority w:val="99"/>
    <w:semiHidden/>
    <w:unhideWhenUsed/>
    <w:rsid w:val="00650219"/>
    <w:pPr>
      <w:numPr>
        <w:numId w:val="10"/>
      </w:numPr>
      <w:contextualSpacing/>
    </w:pPr>
  </w:style>
  <w:style w:type="paragraph" w:styleId="Listaconvietas4">
    <w:name w:val="List Bullet 4"/>
    <w:basedOn w:val="Normal"/>
    <w:uiPriority w:val="99"/>
    <w:semiHidden/>
    <w:unhideWhenUsed/>
    <w:rsid w:val="00650219"/>
    <w:pPr>
      <w:numPr>
        <w:numId w:val="11"/>
      </w:numPr>
      <w:contextualSpacing/>
    </w:pPr>
  </w:style>
  <w:style w:type="paragraph" w:styleId="Listaconvietas5">
    <w:name w:val="List Bullet 5"/>
    <w:basedOn w:val="Normal"/>
    <w:uiPriority w:val="99"/>
    <w:semiHidden/>
    <w:unhideWhenUsed/>
    <w:rsid w:val="00650219"/>
    <w:pPr>
      <w:numPr>
        <w:numId w:val="12"/>
      </w:numPr>
      <w:contextualSpacing/>
    </w:pPr>
  </w:style>
  <w:style w:type="table" w:styleId="Tablaclsica1">
    <w:name w:val="Table Classic 1"/>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650219"/>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650219"/>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semiHidden/>
    <w:unhideWhenUsed/>
    <w:rsid w:val="00650219"/>
  </w:style>
  <w:style w:type="character" w:styleId="Refdenotaalfinal">
    <w:name w:val="endnote reference"/>
    <w:basedOn w:val="Fuentedeprrafopredeter"/>
    <w:uiPriority w:val="99"/>
    <w:semiHidden/>
    <w:unhideWhenUsed/>
    <w:rsid w:val="00650219"/>
    <w:rPr>
      <w:rFonts w:ascii="Calibri" w:hAnsi="Calibri" w:cs="Calibri"/>
      <w:vertAlign w:val="superscript"/>
    </w:rPr>
  </w:style>
  <w:style w:type="paragraph" w:styleId="Textoconsangra">
    <w:name w:val="table of authorities"/>
    <w:basedOn w:val="Normal"/>
    <w:next w:val="Normal"/>
    <w:uiPriority w:val="99"/>
    <w:semiHidden/>
    <w:unhideWhenUsed/>
    <w:rsid w:val="00650219"/>
    <w:pPr>
      <w:ind w:left="220" w:hanging="220"/>
    </w:pPr>
  </w:style>
  <w:style w:type="paragraph" w:styleId="Encabezadodelista">
    <w:name w:val="toa heading"/>
    <w:basedOn w:val="Normal"/>
    <w:next w:val="Normal"/>
    <w:uiPriority w:val="99"/>
    <w:semiHidden/>
    <w:unhideWhenUsed/>
    <w:rsid w:val="00650219"/>
    <w:pPr>
      <w:spacing w:before="120"/>
    </w:pPr>
    <w:rPr>
      <w:rFonts w:ascii="Calibri Light" w:eastAsiaTheme="majorEastAsia" w:hAnsi="Calibri Light" w:cs="Calibri Light"/>
      <w:b/>
      <w:bCs/>
      <w:sz w:val="24"/>
      <w:szCs w:val="24"/>
    </w:rPr>
  </w:style>
  <w:style w:type="table" w:styleId="Listavistosa">
    <w:name w:val="Colorful List"/>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Listavistosa-nfasis2">
    <w:name w:val="Colorful List Accent 2"/>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Listavistosa-nfasis3">
    <w:name w:val="Colorful List Accent 3"/>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Listavistosa-nfasis4">
    <w:name w:val="Colorful List Accent 4"/>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Listavistosa-nfasis5">
    <w:name w:val="Colorful List Accent 5"/>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Listavistosa-nfasis6">
    <w:name w:val="Colorful List Accent 6"/>
    <w:basedOn w:val="Tablanormal"/>
    <w:uiPriority w:val="72"/>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avistosa1">
    <w:name w:val="Table Colorful 1"/>
    <w:basedOn w:val="Tablanormal"/>
    <w:uiPriority w:val="99"/>
    <w:semiHidden/>
    <w:unhideWhenUsed/>
    <w:rsid w:val="00650219"/>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650219"/>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650219"/>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ombreadovistoso">
    <w:name w:val="Colorful Shading"/>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650219"/>
    <w:rPr>
      <w:color w:val="000000" w:themeColor="text1"/>
    </w:rPr>
    <w:tblPr>
      <w:tblStyleRowBandSize w:val="1"/>
      <w:tblStyleColBandSize w:val="1"/>
      <w:tblInd w:w="0" w:type="dxa"/>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ombreadovistoso-nfasis4">
    <w:name w:val="Colorful Shading Accent 4"/>
    <w:basedOn w:val="Tablanormal"/>
    <w:uiPriority w:val="71"/>
    <w:semiHidden/>
    <w:unhideWhenUsed/>
    <w:rsid w:val="00650219"/>
    <w:rPr>
      <w:color w:val="000000" w:themeColor="text1"/>
    </w:rPr>
    <w:tblPr>
      <w:tblStyleRowBandSize w:val="1"/>
      <w:tblStyleColBandSize w:val="1"/>
      <w:tblInd w:w="0" w:type="dxa"/>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650219"/>
    <w:rPr>
      <w:color w:val="000000" w:themeColor="text1"/>
    </w:rPr>
    <w:tblPr>
      <w:tblStyleRowBandSize w:val="1"/>
      <w:tblStyleColBandSize w:val="1"/>
      <w:tblInd w:w="0" w:type="dxa"/>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650219"/>
    <w:rPr>
      <w:color w:val="000000" w:themeColor="text1"/>
    </w:rPr>
    <w:tblPr>
      <w:tblStyleRowBandSize w:val="1"/>
      <w:tblStyleColBandSize w:val="1"/>
      <w:tblInd w:w="0" w:type="dxa"/>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uadrculavistosa">
    <w:name w:val="Colorful Grid"/>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vistosa-nfasis2">
    <w:name w:val="Colorful Grid Accent 2"/>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vistosa-nfasis3">
    <w:name w:val="Colorful Grid Accent 3"/>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vistosa-nfasis4">
    <w:name w:val="Colorful Grid Accent 4"/>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vistosa-nfasis5">
    <w:name w:val="Colorful Grid Accent 5"/>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vistosa-nfasis6">
    <w:name w:val="Colorful Grid Accent 6"/>
    <w:basedOn w:val="Tablanormal"/>
    <w:uiPriority w:val="73"/>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Direccinsobre">
    <w:name w:val="envelope address"/>
    <w:basedOn w:val="Normal"/>
    <w:uiPriority w:val="99"/>
    <w:semiHidden/>
    <w:unhideWhenUsed/>
    <w:rsid w:val="00650219"/>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ArtculoSeccin">
    <w:name w:val="Outline List 3"/>
    <w:basedOn w:val="Sinlista"/>
    <w:uiPriority w:val="99"/>
    <w:semiHidden/>
    <w:unhideWhenUsed/>
    <w:rsid w:val="00650219"/>
    <w:pPr>
      <w:numPr>
        <w:numId w:val="26"/>
      </w:numPr>
    </w:pPr>
  </w:style>
  <w:style w:type="table" w:styleId="Tablanormal1">
    <w:name w:val="Plain Table 1"/>
    <w:basedOn w:val="Tablanormal"/>
    <w:uiPriority w:val="41"/>
    <w:rsid w:val="00650219"/>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65021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650219"/>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65021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650219"/>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inespaciado">
    <w:name w:val="No Spacing"/>
    <w:uiPriority w:val="1"/>
    <w:qFormat/>
    <w:rsid w:val="00650219"/>
    <w:rPr>
      <w:rFonts w:ascii="Calibri" w:hAnsi="Calibri" w:cs="Calibri"/>
    </w:rPr>
  </w:style>
  <w:style w:type="paragraph" w:styleId="Fecha">
    <w:name w:val="Date"/>
    <w:basedOn w:val="Normal"/>
    <w:next w:val="Normal"/>
    <w:link w:val="FechaCar"/>
    <w:uiPriority w:val="99"/>
    <w:semiHidden/>
    <w:unhideWhenUsed/>
    <w:rsid w:val="00650219"/>
  </w:style>
  <w:style w:type="character" w:customStyle="1" w:styleId="FechaCar">
    <w:name w:val="Fecha Car"/>
    <w:basedOn w:val="Fuentedeprrafopredeter"/>
    <w:link w:val="Fecha"/>
    <w:uiPriority w:val="99"/>
    <w:semiHidden/>
    <w:rsid w:val="00650219"/>
    <w:rPr>
      <w:rFonts w:ascii="Calibri" w:hAnsi="Calibri" w:cs="Calibri"/>
    </w:rPr>
  </w:style>
  <w:style w:type="paragraph" w:styleId="NormalWeb">
    <w:name w:val="Normal (Web)"/>
    <w:basedOn w:val="Normal"/>
    <w:uiPriority w:val="99"/>
    <w:semiHidden/>
    <w:unhideWhenUsed/>
    <w:rsid w:val="00650219"/>
    <w:rPr>
      <w:rFonts w:ascii="Times New Roman" w:hAnsi="Times New Roman" w:cs="Times New Roman"/>
      <w:sz w:val="24"/>
      <w:szCs w:val="24"/>
    </w:rPr>
  </w:style>
  <w:style w:type="character" w:customStyle="1" w:styleId="SmartHyperlink">
    <w:name w:val="Smart Hyperlink"/>
    <w:basedOn w:val="Fuentedeprrafopredeter"/>
    <w:uiPriority w:val="99"/>
    <w:semiHidden/>
    <w:unhideWhenUsed/>
    <w:rsid w:val="00650219"/>
    <w:rPr>
      <w:rFonts w:ascii="Calibri" w:hAnsi="Calibri" w:cs="Calibri"/>
      <w:u w:val="dotted"/>
    </w:rPr>
  </w:style>
  <w:style w:type="character" w:customStyle="1" w:styleId="UnresolvedMention">
    <w:name w:val="Unresolved Mention"/>
    <w:basedOn w:val="Fuentedeprrafopredeter"/>
    <w:uiPriority w:val="99"/>
    <w:semiHidden/>
    <w:unhideWhenUsed/>
    <w:rsid w:val="00650219"/>
    <w:rPr>
      <w:rFonts w:ascii="Calibri" w:hAnsi="Calibri" w:cs="Calibri"/>
      <w:color w:val="605E5C"/>
      <w:shd w:val="clear" w:color="auto" w:fill="E1DFDD"/>
    </w:rPr>
  </w:style>
  <w:style w:type="paragraph" w:styleId="Textoindependiente">
    <w:name w:val="Body Text"/>
    <w:basedOn w:val="Normal"/>
    <w:link w:val="TextoindependienteCar"/>
    <w:uiPriority w:val="99"/>
    <w:semiHidden/>
    <w:unhideWhenUsed/>
    <w:rsid w:val="00650219"/>
    <w:pPr>
      <w:spacing w:after="120"/>
    </w:pPr>
  </w:style>
  <w:style w:type="character" w:customStyle="1" w:styleId="TextoindependienteCar">
    <w:name w:val="Texto independiente Car"/>
    <w:basedOn w:val="Fuentedeprrafopredeter"/>
    <w:link w:val="Textoindependiente"/>
    <w:uiPriority w:val="99"/>
    <w:semiHidden/>
    <w:rsid w:val="00650219"/>
    <w:rPr>
      <w:rFonts w:ascii="Calibri" w:hAnsi="Calibri" w:cs="Calibri"/>
    </w:rPr>
  </w:style>
  <w:style w:type="paragraph" w:styleId="Textoindependiente2">
    <w:name w:val="Body Text 2"/>
    <w:basedOn w:val="Normal"/>
    <w:link w:val="Textoindependiente2Car"/>
    <w:uiPriority w:val="99"/>
    <w:semiHidden/>
    <w:unhideWhenUsed/>
    <w:rsid w:val="00650219"/>
    <w:pPr>
      <w:spacing w:after="120" w:line="480" w:lineRule="auto"/>
    </w:pPr>
  </w:style>
  <w:style w:type="character" w:customStyle="1" w:styleId="Textoindependiente2Car">
    <w:name w:val="Texto independiente 2 Car"/>
    <w:basedOn w:val="Fuentedeprrafopredeter"/>
    <w:link w:val="Textoindependiente2"/>
    <w:uiPriority w:val="99"/>
    <w:semiHidden/>
    <w:rsid w:val="00650219"/>
    <w:rPr>
      <w:rFonts w:ascii="Calibri" w:hAnsi="Calibri" w:cs="Calibri"/>
    </w:rPr>
  </w:style>
  <w:style w:type="paragraph" w:styleId="Sangradetextonormal">
    <w:name w:val="Body Text Indent"/>
    <w:basedOn w:val="Normal"/>
    <w:link w:val="SangradetextonormalCar"/>
    <w:uiPriority w:val="99"/>
    <w:semiHidden/>
    <w:unhideWhenUsed/>
    <w:rsid w:val="00650219"/>
    <w:pPr>
      <w:spacing w:after="120"/>
      <w:ind w:left="360"/>
    </w:pPr>
  </w:style>
  <w:style w:type="character" w:customStyle="1" w:styleId="SangradetextonormalCar">
    <w:name w:val="Sangría de texto normal Car"/>
    <w:basedOn w:val="Fuentedeprrafopredeter"/>
    <w:link w:val="Sangradetextonormal"/>
    <w:uiPriority w:val="99"/>
    <w:semiHidden/>
    <w:rsid w:val="00650219"/>
    <w:rPr>
      <w:rFonts w:ascii="Calibri" w:hAnsi="Calibri" w:cs="Calibri"/>
    </w:rPr>
  </w:style>
  <w:style w:type="paragraph" w:styleId="Sangra2detindependiente">
    <w:name w:val="Body Text Indent 2"/>
    <w:basedOn w:val="Normal"/>
    <w:link w:val="Sangra2detindependienteCar"/>
    <w:uiPriority w:val="99"/>
    <w:semiHidden/>
    <w:unhideWhenUsed/>
    <w:rsid w:val="00650219"/>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650219"/>
    <w:rPr>
      <w:rFonts w:ascii="Calibri" w:hAnsi="Calibri" w:cs="Calibri"/>
    </w:rPr>
  </w:style>
  <w:style w:type="paragraph" w:styleId="Textoindependienteprimerasangra">
    <w:name w:val="Body Text First Indent"/>
    <w:basedOn w:val="Textoindependiente"/>
    <w:link w:val="TextoindependienteprimerasangraCar"/>
    <w:uiPriority w:val="99"/>
    <w:semiHidden/>
    <w:unhideWhenUsed/>
    <w:rsid w:val="00650219"/>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650219"/>
    <w:rPr>
      <w:rFonts w:ascii="Calibri" w:hAnsi="Calibri" w:cs="Calibri"/>
    </w:rPr>
  </w:style>
  <w:style w:type="paragraph" w:styleId="Textoindependienteprimerasangra2">
    <w:name w:val="Body Text First Indent 2"/>
    <w:basedOn w:val="Sangradetextonormal"/>
    <w:link w:val="Textoindependienteprimerasangra2Car"/>
    <w:uiPriority w:val="99"/>
    <w:semiHidden/>
    <w:unhideWhenUsed/>
    <w:rsid w:val="00650219"/>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650219"/>
    <w:rPr>
      <w:rFonts w:ascii="Calibri" w:hAnsi="Calibri" w:cs="Calibri"/>
    </w:rPr>
  </w:style>
  <w:style w:type="paragraph" w:styleId="Sangranormal">
    <w:name w:val="Normal Indent"/>
    <w:basedOn w:val="Normal"/>
    <w:uiPriority w:val="99"/>
    <w:semiHidden/>
    <w:unhideWhenUsed/>
    <w:rsid w:val="00650219"/>
    <w:pPr>
      <w:ind w:left="720"/>
    </w:pPr>
  </w:style>
  <w:style w:type="paragraph" w:styleId="Encabezadodenota">
    <w:name w:val="Note Heading"/>
    <w:basedOn w:val="Normal"/>
    <w:next w:val="Normal"/>
    <w:link w:val="EncabezadodenotaCar"/>
    <w:uiPriority w:val="99"/>
    <w:semiHidden/>
    <w:unhideWhenUsed/>
    <w:rsid w:val="00650219"/>
  </w:style>
  <w:style w:type="character" w:customStyle="1" w:styleId="EncabezadodenotaCar">
    <w:name w:val="Encabezado de nota Car"/>
    <w:basedOn w:val="Fuentedeprrafopredeter"/>
    <w:link w:val="Encabezadodenota"/>
    <w:uiPriority w:val="99"/>
    <w:semiHidden/>
    <w:rsid w:val="00650219"/>
    <w:rPr>
      <w:rFonts w:ascii="Calibri" w:hAnsi="Calibri" w:cs="Calibri"/>
    </w:rPr>
  </w:style>
  <w:style w:type="table" w:styleId="Tablamoderna">
    <w:name w:val="Table Contemporary"/>
    <w:basedOn w:val="Tablanormal"/>
    <w:uiPriority w:val="99"/>
    <w:semiHidden/>
    <w:unhideWhenUsed/>
    <w:rsid w:val="00650219"/>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staclara">
    <w:name w:val="Light List"/>
    <w:basedOn w:val="Tablanormal"/>
    <w:uiPriority w:val="61"/>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staclara-nfasis2">
    <w:name w:val="Light List Accent 2"/>
    <w:basedOn w:val="Tablanormal"/>
    <w:uiPriority w:val="61"/>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aclara-nfasis3">
    <w:name w:val="Light List Accent 3"/>
    <w:basedOn w:val="Tablanormal"/>
    <w:uiPriority w:val="61"/>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4">
    <w:name w:val="Light List Accent 4"/>
    <w:basedOn w:val="Tablanormal"/>
    <w:uiPriority w:val="61"/>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staclara-nfasis5">
    <w:name w:val="Light List Accent 5"/>
    <w:basedOn w:val="Tablanormal"/>
    <w:uiPriority w:val="61"/>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staclara-nfasis6">
    <w:name w:val="Light List Accent 6"/>
    <w:basedOn w:val="Tablanormal"/>
    <w:uiPriority w:val="61"/>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claro">
    <w:name w:val="Light Shading"/>
    <w:basedOn w:val="Tablanormal"/>
    <w:uiPriority w:val="60"/>
    <w:semiHidden/>
    <w:unhideWhenUsed/>
    <w:rsid w:val="0065021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650219"/>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nfasis2">
    <w:name w:val="Light Shading Accent 2"/>
    <w:basedOn w:val="Tablanormal"/>
    <w:uiPriority w:val="60"/>
    <w:semiHidden/>
    <w:unhideWhenUsed/>
    <w:rsid w:val="00650219"/>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claro-nfasis3">
    <w:name w:val="Light Shading Accent 3"/>
    <w:basedOn w:val="Tablanormal"/>
    <w:uiPriority w:val="60"/>
    <w:semiHidden/>
    <w:unhideWhenUsed/>
    <w:rsid w:val="00650219"/>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ombreadoclaro-nfasis4">
    <w:name w:val="Light Shading Accent 4"/>
    <w:basedOn w:val="Tablanormal"/>
    <w:uiPriority w:val="60"/>
    <w:semiHidden/>
    <w:unhideWhenUsed/>
    <w:rsid w:val="00650219"/>
    <w:rPr>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ombreadoclaro-nfasis5">
    <w:name w:val="Light Shading Accent 5"/>
    <w:basedOn w:val="Tablanormal"/>
    <w:uiPriority w:val="60"/>
    <w:semiHidden/>
    <w:unhideWhenUsed/>
    <w:rsid w:val="00650219"/>
    <w:rPr>
      <w:color w:val="2F5496" w:themeColor="accent5" w:themeShade="BF"/>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ombreadoclaro-nfasis6">
    <w:name w:val="Light Shading Accent 6"/>
    <w:basedOn w:val="Tablanormal"/>
    <w:uiPriority w:val="60"/>
    <w:semiHidden/>
    <w:unhideWhenUsed/>
    <w:rsid w:val="00650219"/>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uadrculaclara">
    <w:name w:val="Light Grid"/>
    <w:basedOn w:val="Tablanormal"/>
    <w:uiPriority w:val="62"/>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Cuadrculaclara-nfasis2">
    <w:name w:val="Light Grid Accent 2"/>
    <w:basedOn w:val="Tablanormal"/>
    <w:uiPriority w:val="62"/>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Cuadrculaclara-nfasis3">
    <w:name w:val="Light Grid Accent 3"/>
    <w:basedOn w:val="Tablanormal"/>
    <w:uiPriority w:val="62"/>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Cuadrculaclara-nfasis4">
    <w:name w:val="Light Grid Accent 4"/>
    <w:basedOn w:val="Tablanormal"/>
    <w:uiPriority w:val="62"/>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Cuadrculaclara-nfasis5">
    <w:name w:val="Light Grid Accent 5"/>
    <w:basedOn w:val="Tablanormal"/>
    <w:uiPriority w:val="62"/>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6">
    <w:name w:val="Light Grid Accent 6"/>
    <w:basedOn w:val="Tablanormal"/>
    <w:uiPriority w:val="62"/>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staoscura">
    <w:name w:val="Dark List"/>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staoscura-nfasis2">
    <w:name w:val="Dark List Accent 2"/>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Listaoscura-nfasis3">
    <w:name w:val="Dark List Accent 3"/>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Listaoscura-nfasis4">
    <w:name w:val="Dark List Accent 4"/>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Listaoscura-nfasis5">
    <w:name w:val="Dark List Accent 5"/>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Listaoscura-nfasis6">
    <w:name w:val="Dark List Accent 6"/>
    <w:basedOn w:val="Tablanormal"/>
    <w:uiPriority w:val="70"/>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Tabladelista1clara">
    <w:name w:val="List Table 1 Light"/>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1clara-nfasis2">
    <w:name w:val="List Table 1 Light Accent 2"/>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1clara-nfasis3">
    <w:name w:val="List Table 1 Light Accent 3"/>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1clara-nfasis4">
    <w:name w:val="List Table 1 Light Accent 4"/>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1clara-nfasis5">
    <w:name w:val="List Table 1 Light Accent 5"/>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1clara-nfasis6">
    <w:name w:val="List Table 1 Light Accent 6"/>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2">
    <w:name w:val="List Table 2"/>
    <w:basedOn w:val="Tablanormal"/>
    <w:uiPriority w:val="47"/>
    <w:rsid w:val="00650219"/>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650219"/>
    <w:tblPr>
      <w:tblStyleRowBandSize w:val="1"/>
      <w:tblStyleColBandSize w:val="1"/>
      <w:tblInd w:w="0" w:type="dxa"/>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2-nfasis2">
    <w:name w:val="List Table 2 Accent 2"/>
    <w:basedOn w:val="Tablanormal"/>
    <w:uiPriority w:val="47"/>
    <w:rsid w:val="00650219"/>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nfasis3">
    <w:name w:val="List Table 2 Accent 3"/>
    <w:basedOn w:val="Tablanormal"/>
    <w:uiPriority w:val="47"/>
    <w:rsid w:val="00650219"/>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4">
    <w:name w:val="List Table 2 Accent 4"/>
    <w:basedOn w:val="Tablanormal"/>
    <w:uiPriority w:val="47"/>
    <w:rsid w:val="00650219"/>
    <w:tblPr>
      <w:tblStyleRowBandSize w:val="1"/>
      <w:tblStyleColBandSize w:val="1"/>
      <w:tblInd w:w="0" w:type="dxa"/>
      <w:tblBorders>
        <w:top w:val="single" w:sz="4" w:space="0" w:color="FFD966" w:themeColor="accent4" w:themeTint="99"/>
        <w:bottom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2-nfasis5">
    <w:name w:val="List Table 2 Accent 5"/>
    <w:basedOn w:val="Tablanormal"/>
    <w:uiPriority w:val="47"/>
    <w:rsid w:val="00650219"/>
    <w:tblPr>
      <w:tblStyleRowBandSize w:val="1"/>
      <w:tblStyleColBandSize w:val="1"/>
      <w:tblInd w:w="0" w:type="dxa"/>
      <w:tblBorders>
        <w:top w:val="single" w:sz="4" w:space="0" w:color="8EAADB" w:themeColor="accent5" w:themeTint="99"/>
        <w:bottom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2-nfasis6">
    <w:name w:val="List Table 2 Accent 6"/>
    <w:basedOn w:val="Tablanormal"/>
    <w:uiPriority w:val="47"/>
    <w:rsid w:val="00650219"/>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3">
    <w:name w:val="List Table 3"/>
    <w:basedOn w:val="Tablanormal"/>
    <w:uiPriority w:val="48"/>
    <w:rsid w:val="0065021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65021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adelista3-nfasis2">
    <w:name w:val="List Table 3 Accent 2"/>
    <w:basedOn w:val="Tablanormal"/>
    <w:uiPriority w:val="48"/>
    <w:rsid w:val="00650219"/>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3-nfasis3">
    <w:name w:val="List Table 3 Accent 3"/>
    <w:basedOn w:val="Tablanormal"/>
    <w:uiPriority w:val="48"/>
    <w:rsid w:val="00650219"/>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delista3-nfasis4">
    <w:name w:val="List Table 3 Accent 4"/>
    <w:basedOn w:val="Tablanormal"/>
    <w:uiPriority w:val="48"/>
    <w:rsid w:val="00650219"/>
    <w:tblPr>
      <w:tblStyleRowBandSize w:val="1"/>
      <w:tblStyleColBandSize w:val="1"/>
      <w:tblInd w:w="0"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adelista3-nfasis5">
    <w:name w:val="List Table 3 Accent 5"/>
    <w:basedOn w:val="Tablanormal"/>
    <w:uiPriority w:val="48"/>
    <w:rsid w:val="0065021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adelista3-nfasis6">
    <w:name w:val="List Table 3 Accent 6"/>
    <w:basedOn w:val="Tablanormal"/>
    <w:uiPriority w:val="48"/>
    <w:rsid w:val="0065021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
    <w:name w:val="List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4-nfasis2">
    <w:name w:val="List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3">
    <w:name w:val="List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4">
    <w:name w:val="List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5">
    <w:name w:val="List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4-nfasis6">
    <w:name w:val="List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5oscura">
    <w:name w:val="List Table 5 Dark"/>
    <w:basedOn w:val="Tablanormal"/>
    <w:uiPriority w:val="50"/>
    <w:rsid w:val="00650219"/>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650219"/>
    <w:rPr>
      <w:color w:val="FFFFFF" w:themeColor="background1"/>
    </w:rPr>
    <w:tblPr>
      <w:tblStyleRowBandSize w:val="1"/>
      <w:tblStyleColBandSize w:val="1"/>
      <w:tblInd w:w="0" w:type="dxa"/>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CellMar>
        <w:top w:w="0" w:type="dxa"/>
        <w:left w:w="108" w:type="dxa"/>
        <w:bottom w:w="0" w:type="dxa"/>
        <w:right w:w="108" w:type="dxa"/>
      </w:tblCellMar>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650219"/>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650219"/>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650219"/>
    <w:rPr>
      <w:color w:val="FFFFFF" w:themeColor="background1"/>
    </w:rPr>
    <w:tblPr>
      <w:tblStyleRowBandSize w:val="1"/>
      <w:tblStyleColBandSize w:val="1"/>
      <w:tblInd w:w="0" w:type="dxa"/>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CellMar>
        <w:top w:w="0" w:type="dxa"/>
        <w:left w:w="108" w:type="dxa"/>
        <w:bottom w:w="0" w:type="dxa"/>
        <w:right w:w="108" w:type="dxa"/>
      </w:tblCellMar>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650219"/>
    <w:rPr>
      <w:color w:val="FFFFFF" w:themeColor="background1"/>
    </w:rPr>
    <w:tblPr>
      <w:tblStyleRowBandSize w:val="1"/>
      <w:tblStyleColBandSize w:val="1"/>
      <w:tblInd w:w="0" w:type="dxa"/>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CellMar>
        <w:top w:w="0" w:type="dxa"/>
        <w:left w:w="108" w:type="dxa"/>
        <w:bottom w:w="0" w:type="dxa"/>
        <w:right w:w="108" w:type="dxa"/>
      </w:tblCellMar>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650219"/>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650219"/>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6concolores-nfasis2">
    <w:name w:val="List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6concolores-nfasis3">
    <w:name w:val="List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6concolores-nfasis4">
    <w:name w:val="List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C000" w:themeColor="accent4"/>
        <w:bottom w:val="single" w:sz="4" w:space="0" w:color="FFC000" w:themeColor="accent4"/>
      </w:tblBorders>
      <w:tblCellMar>
        <w:top w:w="0" w:type="dxa"/>
        <w:left w:w="108" w:type="dxa"/>
        <w:bottom w:w="0" w:type="dxa"/>
        <w:right w:w="108" w:type="dxa"/>
      </w:tblCellMar>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6concolores-nfasis5">
    <w:name w:val="List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4472C4" w:themeColor="accent5"/>
        <w:bottom w:val="single" w:sz="4" w:space="0" w:color="4472C4" w:themeColor="accent5"/>
      </w:tblBorders>
      <w:tblCellMar>
        <w:top w:w="0" w:type="dxa"/>
        <w:left w:w="108" w:type="dxa"/>
        <w:bottom w:w="0" w:type="dxa"/>
        <w:right w:w="108" w:type="dxa"/>
      </w:tblCellMar>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6concolores-nfasis6">
    <w:name w:val="List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7concolores">
    <w:name w:val="List Table 7 Colorful"/>
    <w:basedOn w:val="Tablanormal"/>
    <w:uiPriority w:val="52"/>
    <w:rsid w:val="00650219"/>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650219"/>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650219"/>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650219"/>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650219"/>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650219"/>
    <w:rPr>
      <w:color w:val="2F5496"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650219"/>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irmadecorreoelectrnico">
    <w:name w:val="E-mail Signature"/>
    <w:basedOn w:val="Normal"/>
    <w:link w:val="FirmadecorreoelectrnicoCar"/>
    <w:uiPriority w:val="99"/>
    <w:semiHidden/>
    <w:unhideWhenUsed/>
    <w:rsid w:val="00650219"/>
  </w:style>
  <w:style w:type="character" w:customStyle="1" w:styleId="FirmadecorreoelectrnicoCar">
    <w:name w:val="Firma de correo electrónico Car"/>
    <w:basedOn w:val="Fuentedeprrafopredeter"/>
    <w:link w:val="Firmadecorreoelectrnico"/>
    <w:uiPriority w:val="99"/>
    <w:semiHidden/>
    <w:rsid w:val="00650219"/>
    <w:rPr>
      <w:rFonts w:ascii="Calibri" w:hAnsi="Calibri" w:cs="Calibri"/>
    </w:rPr>
  </w:style>
  <w:style w:type="paragraph" w:styleId="Saludo">
    <w:name w:val="Salutation"/>
    <w:basedOn w:val="Normal"/>
    <w:next w:val="Normal"/>
    <w:link w:val="SaludoCar"/>
    <w:uiPriority w:val="99"/>
    <w:semiHidden/>
    <w:unhideWhenUsed/>
    <w:rsid w:val="00650219"/>
  </w:style>
  <w:style w:type="character" w:customStyle="1" w:styleId="SaludoCar">
    <w:name w:val="Saludo Car"/>
    <w:basedOn w:val="Fuentedeprrafopredeter"/>
    <w:link w:val="Saludo"/>
    <w:uiPriority w:val="99"/>
    <w:semiHidden/>
    <w:rsid w:val="00650219"/>
    <w:rPr>
      <w:rFonts w:ascii="Calibri" w:hAnsi="Calibri" w:cs="Calibri"/>
    </w:rPr>
  </w:style>
  <w:style w:type="table" w:styleId="Tablaconcolumnas1">
    <w:name w:val="Table Columns 1"/>
    <w:basedOn w:val="Tablanormal"/>
    <w:uiPriority w:val="99"/>
    <w:semiHidden/>
    <w:unhideWhenUsed/>
    <w:rsid w:val="00650219"/>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650219"/>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650219"/>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650219"/>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650219"/>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Firma">
    <w:name w:val="Signature"/>
    <w:basedOn w:val="Normal"/>
    <w:link w:val="FirmaCar"/>
    <w:uiPriority w:val="99"/>
    <w:semiHidden/>
    <w:unhideWhenUsed/>
    <w:rsid w:val="00650219"/>
    <w:pPr>
      <w:ind w:left="4320"/>
    </w:pPr>
  </w:style>
  <w:style w:type="character" w:customStyle="1" w:styleId="FirmaCar">
    <w:name w:val="Firma Car"/>
    <w:basedOn w:val="Fuentedeprrafopredeter"/>
    <w:link w:val="Firma"/>
    <w:uiPriority w:val="99"/>
    <w:semiHidden/>
    <w:rsid w:val="00650219"/>
    <w:rPr>
      <w:rFonts w:ascii="Calibri" w:hAnsi="Calibri" w:cs="Calibri"/>
    </w:rPr>
  </w:style>
  <w:style w:type="table" w:styleId="Tablabsica1">
    <w:name w:val="Table Simple 1"/>
    <w:basedOn w:val="Tablanormal"/>
    <w:uiPriority w:val="99"/>
    <w:semiHidden/>
    <w:unhideWhenUsed/>
    <w:rsid w:val="0065021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650219"/>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650219"/>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rsid w:val="00650219"/>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dice1">
    <w:name w:val="index 1"/>
    <w:basedOn w:val="Normal"/>
    <w:next w:val="Normal"/>
    <w:autoRedefine/>
    <w:uiPriority w:val="99"/>
    <w:semiHidden/>
    <w:unhideWhenUsed/>
    <w:rsid w:val="00650219"/>
    <w:pPr>
      <w:ind w:left="220" w:hanging="220"/>
    </w:pPr>
  </w:style>
  <w:style w:type="paragraph" w:styleId="ndice2">
    <w:name w:val="index 2"/>
    <w:basedOn w:val="Normal"/>
    <w:next w:val="Normal"/>
    <w:autoRedefine/>
    <w:uiPriority w:val="99"/>
    <w:semiHidden/>
    <w:unhideWhenUsed/>
    <w:rsid w:val="00650219"/>
    <w:pPr>
      <w:ind w:left="440" w:hanging="220"/>
    </w:pPr>
  </w:style>
  <w:style w:type="paragraph" w:styleId="ndice3">
    <w:name w:val="index 3"/>
    <w:basedOn w:val="Normal"/>
    <w:next w:val="Normal"/>
    <w:autoRedefine/>
    <w:uiPriority w:val="99"/>
    <w:semiHidden/>
    <w:unhideWhenUsed/>
    <w:rsid w:val="00650219"/>
    <w:pPr>
      <w:ind w:left="660" w:hanging="220"/>
    </w:pPr>
  </w:style>
  <w:style w:type="paragraph" w:styleId="ndice4">
    <w:name w:val="index 4"/>
    <w:basedOn w:val="Normal"/>
    <w:next w:val="Normal"/>
    <w:autoRedefine/>
    <w:uiPriority w:val="99"/>
    <w:semiHidden/>
    <w:unhideWhenUsed/>
    <w:rsid w:val="00650219"/>
    <w:pPr>
      <w:ind w:left="880" w:hanging="220"/>
    </w:pPr>
  </w:style>
  <w:style w:type="paragraph" w:styleId="ndice5">
    <w:name w:val="index 5"/>
    <w:basedOn w:val="Normal"/>
    <w:next w:val="Normal"/>
    <w:autoRedefine/>
    <w:uiPriority w:val="99"/>
    <w:semiHidden/>
    <w:unhideWhenUsed/>
    <w:rsid w:val="00650219"/>
    <w:pPr>
      <w:ind w:left="1100" w:hanging="220"/>
    </w:pPr>
  </w:style>
  <w:style w:type="paragraph" w:styleId="ndice6">
    <w:name w:val="index 6"/>
    <w:basedOn w:val="Normal"/>
    <w:next w:val="Normal"/>
    <w:autoRedefine/>
    <w:uiPriority w:val="99"/>
    <w:semiHidden/>
    <w:unhideWhenUsed/>
    <w:rsid w:val="00650219"/>
    <w:pPr>
      <w:ind w:left="1320" w:hanging="220"/>
    </w:pPr>
  </w:style>
  <w:style w:type="paragraph" w:styleId="ndice7">
    <w:name w:val="index 7"/>
    <w:basedOn w:val="Normal"/>
    <w:next w:val="Normal"/>
    <w:autoRedefine/>
    <w:uiPriority w:val="99"/>
    <w:semiHidden/>
    <w:unhideWhenUsed/>
    <w:rsid w:val="00650219"/>
    <w:pPr>
      <w:ind w:left="1540" w:hanging="220"/>
    </w:pPr>
  </w:style>
  <w:style w:type="paragraph" w:styleId="ndice8">
    <w:name w:val="index 8"/>
    <w:basedOn w:val="Normal"/>
    <w:next w:val="Normal"/>
    <w:autoRedefine/>
    <w:uiPriority w:val="99"/>
    <w:semiHidden/>
    <w:unhideWhenUsed/>
    <w:rsid w:val="00650219"/>
    <w:pPr>
      <w:ind w:left="1760" w:hanging="220"/>
    </w:pPr>
  </w:style>
  <w:style w:type="paragraph" w:styleId="ndice9">
    <w:name w:val="index 9"/>
    <w:basedOn w:val="Normal"/>
    <w:next w:val="Normal"/>
    <w:autoRedefine/>
    <w:uiPriority w:val="99"/>
    <w:semiHidden/>
    <w:unhideWhenUsed/>
    <w:rsid w:val="00650219"/>
    <w:pPr>
      <w:ind w:left="1980" w:hanging="220"/>
    </w:pPr>
  </w:style>
  <w:style w:type="paragraph" w:styleId="Ttulodendice">
    <w:name w:val="index heading"/>
    <w:basedOn w:val="Normal"/>
    <w:next w:val="ndice1"/>
    <w:uiPriority w:val="99"/>
    <w:semiHidden/>
    <w:unhideWhenUsed/>
    <w:rsid w:val="00650219"/>
    <w:rPr>
      <w:rFonts w:ascii="Calibri Light" w:eastAsiaTheme="majorEastAsia" w:hAnsi="Calibri Light" w:cs="Calibri Light"/>
      <w:b/>
      <w:bCs/>
    </w:rPr>
  </w:style>
  <w:style w:type="paragraph" w:styleId="Cierre">
    <w:name w:val="Closing"/>
    <w:basedOn w:val="Normal"/>
    <w:link w:val="CierreCar"/>
    <w:uiPriority w:val="99"/>
    <w:semiHidden/>
    <w:unhideWhenUsed/>
    <w:rsid w:val="00650219"/>
    <w:pPr>
      <w:ind w:left="4320"/>
    </w:pPr>
  </w:style>
  <w:style w:type="character" w:customStyle="1" w:styleId="CierreCar">
    <w:name w:val="Cierre Car"/>
    <w:basedOn w:val="Fuentedeprrafopredeter"/>
    <w:link w:val="Cierre"/>
    <w:uiPriority w:val="99"/>
    <w:semiHidden/>
    <w:rsid w:val="00650219"/>
    <w:rPr>
      <w:rFonts w:ascii="Calibri" w:hAnsi="Calibri" w:cs="Calibri"/>
    </w:rPr>
  </w:style>
  <w:style w:type="table" w:styleId="Tablaconcuadrcula">
    <w:name w:val="Table Grid"/>
    <w:basedOn w:val="Tablanormal"/>
    <w:uiPriority w:val="39"/>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1">
    <w:name w:val="Table Grid 1"/>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rsid w:val="00650219"/>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rsid w:val="00650219"/>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rsid w:val="00650219"/>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650219"/>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65021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Cuadrculadetablaclara">
    <w:name w:val="Grid Table Light"/>
    <w:basedOn w:val="Tablanormal"/>
    <w:uiPriority w:val="40"/>
    <w:rsid w:val="00650219"/>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1clara">
    <w:name w:val="Grid Table 1 Light"/>
    <w:basedOn w:val="Tablanormal"/>
    <w:uiPriority w:val="46"/>
    <w:rsid w:val="00650219"/>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1clara-nfasis1">
    <w:name w:val="Grid Table 1 Light Accent 1"/>
    <w:basedOn w:val="Tablanormal"/>
    <w:uiPriority w:val="46"/>
    <w:rsid w:val="00650219"/>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ladecuadrcula1Claro-nfasis2">
    <w:name w:val="Grid Table 1 Light Accent 2"/>
    <w:basedOn w:val="Tablanormal"/>
    <w:uiPriority w:val="46"/>
    <w:rsid w:val="00650219"/>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decuadrcula1clara-nfasis3">
    <w:name w:val="Grid Table 1 Light Accent 3"/>
    <w:basedOn w:val="Tablanormal"/>
    <w:uiPriority w:val="46"/>
    <w:rsid w:val="00650219"/>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decuadrcula1clara-nfasis4">
    <w:name w:val="Grid Table 1 Light Accent 4"/>
    <w:basedOn w:val="Tablanormal"/>
    <w:uiPriority w:val="46"/>
    <w:rsid w:val="00650219"/>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adecuadrcula1clara-nfasis5">
    <w:name w:val="Grid Table 1 Light Accent 5"/>
    <w:basedOn w:val="Tablanormal"/>
    <w:uiPriority w:val="46"/>
    <w:rsid w:val="00650219"/>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decuadrcula1clara-nfasis6">
    <w:name w:val="Grid Table 1 Light Accent 6"/>
    <w:basedOn w:val="Tablanormal"/>
    <w:uiPriority w:val="46"/>
    <w:rsid w:val="00650219"/>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650219"/>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2-nfasis1">
    <w:name w:val="Grid Table 2 Accent 1"/>
    <w:basedOn w:val="Tablanormal"/>
    <w:uiPriority w:val="47"/>
    <w:rsid w:val="00650219"/>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2-nfasis2">
    <w:name w:val="Grid Table 2 Accent 2"/>
    <w:basedOn w:val="Tablanormal"/>
    <w:uiPriority w:val="47"/>
    <w:rsid w:val="00650219"/>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2-nfasis3">
    <w:name w:val="Grid Table 2 Accent 3"/>
    <w:basedOn w:val="Tablanormal"/>
    <w:uiPriority w:val="47"/>
    <w:rsid w:val="00650219"/>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2-nfasis4">
    <w:name w:val="Grid Table 2 Accent 4"/>
    <w:basedOn w:val="Tablanormal"/>
    <w:uiPriority w:val="47"/>
    <w:rsid w:val="00650219"/>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2-nfasis5">
    <w:name w:val="Grid Table 2 Accent 5"/>
    <w:basedOn w:val="Tablanormal"/>
    <w:uiPriority w:val="47"/>
    <w:rsid w:val="00650219"/>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2-nfasis6">
    <w:name w:val="Grid Table 2 Accent 6"/>
    <w:basedOn w:val="Tablanormal"/>
    <w:uiPriority w:val="47"/>
    <w:rsid w:val="00650219"/>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3">
    <w:name w:val="Grid Table 3"/>
    <w:basedOn w:val="Tablanormal"/>
    <w:uiPriority w:val="48"/>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3-nfasis1">
    <w:name w:val="Grid Table 3 Accent 1"/>
    <w:basedOn w:val="Tablanormal"/>
    <w:uiPriority w:val="48"/>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3-nfasis2">
    <w:name w:val="Grid Table 3 Accent 2"/>
    <w:basedOn w:val="Tablanormal"/>
    <w:uiPriority w:val="48"/>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3-nfasis3">
    <w:name w:val="Grid Table 3 Accent 3"/>
    <w:basedOn w:val="Tablanormal"/>
    <w:uiPriority w:val="48"/>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3-nfasis4">
    <w:name w:val="Grid Table 3 Accent 4"/>
    <w:basedOn w:val="Tablanormal"/>
    <w:uiPriority w:val="48"/>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3-nfasis5">
    <w:name w:val="Grid Table 3 Accent 5"/>
    <w:basedOn w:val="Tablanormal"/>
    <w:uiPriority w:val="48"/>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3-nfasis6">
    <w:name w:val="Grid Table 3 Accent 6"/>
    <w:basedOn w:val="Tablanormal"/>
    <w:uiPriority w:val="48"/>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decuadrcula4">
    <w:name w:val="Grid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4-nfasis1">
    <w:name w:val="Grid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4-nfasis2">
    <w:name w:val="Grid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4-nfasis3">
    <w:name w:val="Grid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nfasis4">
    <w:name w:val="Grid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4-nfasis5">
    <w:name w:val="Grid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4-nfasis6">
    <w:name w:val="Grid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5oscura">
    <w:name w:val="Grid Table 5 Dark"/>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5oscura-nfasis1">
    <w:name w:val="Grid Table 5 Dark Accent 1"/>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cuadrcula5oscura-nfasis2">
    <w:name w:val="Grid Table 5 Dark Accent 2"/>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decuadrcula5oscura-nfasis3">
    <w:name w:val="Grid Table 5 Dark Accent 3"/>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decuadrcula5oscura-nfasis4">
    <w:name w:val="Grid Table 5 Dark Accent 4"/>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decuadrcula5oscura-nfasis5">
    <w:name w:val="Grid Table 5 Dark Accent 5"/>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decuadrcula5oscura-nfasis6">
    <w:name w:val="Grid Table 5 Dark Accent 6"/>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decuadrcula6concolores">
    <w:name w:val="Grid Table 6 Colorful"/>
    <w:basedOn w:val="Tablanormal"/>
    <w:uiPriority w:val="51"/>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nfasis1">
    <w:name w:val="Grid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6concolores-nfasis2">
    <w:name w:val="Grid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6concolores-nfasis3">
    <w:name w:val="Grid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6concolores-nfasis4">
    <w:name w:val="Grid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6concolores-nfasis5">
    <w:name w:val="Grid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6concolores-nfasis6">
    <w:name w:val="Grid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7concolores">
    <w:name w:val="Grid Table 7 Colorful"/>
    <w:basedOn w:val="Tablanormal"/>
    <w:uiPriority w:val="52"/>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7concolores-nfasis1">
    <w:name w:val="Grid Table 7 Colorful Accent 1"/>
    <w:basedOn w:val="Tablanormal"/>
    <w:uiPriority w:val="52"/>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7concolores-nfasis2">
    <w:name w:val="Grid Table 7 Colorful Accent 2"/>
    <w:basedOn w:val="Tablanormal"/>
    <w:uiPriority w:val="52"/>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7concolores-nfasis3">
    <w:name w:val="Grid Table 7 Colorful Accent 3"/>
    <w:basedOn w:val="Tablanormal"/>
    <w:uiPriority w:val="52"/>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7concolores-nfasis4">
    <w:name w:val="Grid Table 7 Colorful Accent 4"/>
    <w:basedOn w:val="Tablanormal"/>
    <w:uiPriority w:val="52"/>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7concolores-nfasis5">
    <w:name w:val="Grid Table 7 Colorful Accent 5"/>
    <w:basedOn w:val="Tablanormal"/>
    <w:uiPriority w:val="52"/>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7concolores-nfasis6">
    <w:name w:val="Grid Table 7 Colorful Accent 6"/>
    <w:basedOn w:val="Tablanormal"/>
    <w:uiPriority w:val="52"/>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web1">
    <w:name w:val="Table Web 1"/>
    <w:basedOn w:val="Tablanormal"/>
    <w:uiPriority w:val="99"/>
    <w:semiHidden/>
    <w:unhideWhenUsed/>
    <w:rsid w:val="00650219"/>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650219"/>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rsid w:val="00650219"/>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notaalpie">
    <w:name w:val="footnote reference"/>
    <w:basedOn w:val="Fuentedeprrafopredeter"/>
    <w:uiPriority w:val="99"/>
    <w:semiHidden/>
    <w:unhideWhenUsed/>
    <w:rsid w:val="00650219"/>
    <w:rPr>
      <w:rFonts w:ascii="Calibri" w:hAnsi="Calibri" w:cs="Calibri"/>
      <w:vertAlign w:val="superscript"/>
    </w:rPr>
  </w:style>
  <w:style w:type="character" w:styleId="Nmerodelnea">
    <w:name w:val="line number"/>
    <w:basedOn w:val="Fuentedeprrafopredeter"/>
    <w:uiPriority w:val="99"/>
    <w:semiHidden/>
    <w:unhideWhenUsed/>
    <w:rsid w:val="00650219"/>
    <w:rPr>
      <w:rFonts w:ascii="Calibri" w:hAnsi="Calibri" w:cs="Calibri"/>
    </w:rPr>
  </w:style>
  <w:style w:type="table" w:styleId="Tablaconefectos3D1">
    <w:name w:val="Table 3D effects 1"/>
    <w:basedOn w:val="Tablanormal"/>
    <w:uiPriority w:val="99"/>
    <w:semiHidden/>
    <w:unhideWhenUsed/>
    <w:rsid w:val="00650219"/>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65021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uiPriority w:val="99"/>
    <w:semiHidden/>
    <w:unhideWhenUsed/>
    <w:rsid w:val="00650219"/>
    <w:rPr>
      <w:rFonts w:ascii="Calibri" w:hAnsi="Calibri" w:cs="Calibri"/>
    </w:rPr>
  </w:style>
  <w:style w:type="paragraph" w:customStyle="1" w:styleId="autor">
    <w:name w:val="autor"/>
    <w:basedOn w:val="Normal"/>
    <w:rsid w:val="00070FF3"/>
    <w:pPr>
      <w:spacing w:before="100" w:beforeAutospacing="1" w:after="100" w:afterAutospacing="1"/>
    </w:pPr>
    <w:rPr>
      <w:rFonts w:ascii="Times New Roman" w:eastAsia="Times New Roman" w:hAnsi="Times New Roman" w:cs="Times New Roman"/>
      <w:sz w:val="24"/>
      <w:szCs w:val="24"/>
      <w:lang w:eastAsia="es-ES"/>
    </w:rPr>
  </w:style>
  <w:style w:type="character" w:customStyle="1" w:styleId="fecha0">
    <w:name w:val="fecha"/>
    <w:basedOn w:val="Fuentedeprrafopredeter"/>
    <w:rsid w:val="00070FF3"/>
  </w:style>
  <w:style w:type="character" w:customStyle="1" w:styleId="imagenautor">
    <w:name w:val="imagen__autor"/>
    <w:basedOn w:val="Fuentedeprrafopredeter"/>
    <w:rsid w:val="00070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2900881">
      <w:bodyDiv w:val="1"/>
      <w:marLeft w:val="0"/>
      <w:marRight w:val="0"/>
      <w:marTop w:val="0"/>
      <w:marBottom w:val="0"/>
      <w:divBdr>
        <w:top w:val="none" w:sz="0" w:space="0" w:color="auto"/>
        <w:left w:val="none" w:sz="0" w:space="0" w:color="auto"/>
        <w:bottom w:val="none" w:sz="0" w:space="0" w:color="auto"/>
        <w:right w:val="none" w:sz="0" w:space="0" w:color="auto"/>
      </w:divBdr>
      <w:divsChild>
        <w:div w:id="1601833483">
          <w:marLeft w:val="0"/>
          <w:marRight w:val="0"/>
          <w:marTop w:val="0"/>
          <w:marBottom w:val="0"/>
          <w:divBdr>
            <w:top w:val="none" w:sz="0" w:space="0" w:color="auto"/>
            <w:left w:val="none" w:sz="0" w:space="0" w:color="auto"/>
            <w:bottom w:val="none" w:sz="0" w:space="0" w:color="auto"/>
            <w:right w:val="none" w:sz="0" w:space="0" w:color="auto"/>
          </w:divBdr>
        </w:div>
        <w:div w:id="378210726">
          <w:marLeft w:val="0"/>
          <w:marRight w:val="0"/>
          <w:marTop w:val="0"/>
          <w:marBottom w:val="0"/>
          <w:divBdr>
            <w:top w:val="none" w:sz="0" w:space="0" w:color="auto"/>
            <w:left w:val="none" w:sz="0" w:space="0" w:color="auto"/>
            <w:bottom w:val="none" w:sz="0" w:space="0" w:color="auto"/>
            <w:right w:val="none" w:sz="0" w:space="0" w:color="auto"/>
          </w:divBdr>
          <w:divsChild>
            <w:div w:id="646783226">
              <w:marLeft w:val="0"/>
              <w:marRight w:val="0"/>
              <w:marTop w:val="0"/>
              <w:marBottom w:val="0"/>
              <w:divBdr>
                <w:top w:val="none" w:sz="0" w:space="0" w:color="auto"/>
                <w:left w:val="none" w:sz="0" w:space="0" w:color="auto"/>
                <w:bottom w:val="none" w:sz="0" w:space="0" w:color="auto"/>
                <w:right w:val="single" w:sz="6" w:space="0" w:color="CCCCCC"/>
              </w:divBdr>
              <w:divsChild>
                <w:div w:id="1468818521">
                  <w:marLeft w:val="0"/>
                  <w:marRight w:val="0"/>
                  <w:marTop w:val="0"/>
                  <w:marBottom w:val="0"/>
                  <w:divBdr>
                    <w:top w:val="none" w:sz="0" w:space="0" w:color="auto"/>
                    <w:left w:val="none" w:sz="0" w:space="0" w:color="auto"/>
                    <w:bottom w:val="none" w:sz="0" w:space="0" w:color="auto"/>
                    <w:right w:val="none" w:sz="0" w:space="0" w:color="auto"/>
                  </w:divBdr>
                </w:div>
                <w:div w:id="271671887">
                  <w:marLeft w:val="0"/>
                  <w:marRight w:val="0"/>
                  <w:marTop w:val="0"/>
                  <w:marBottom w:val="0"/>
                  <w:divBdr>
                    <w:top w:val="none" w:sz="0" w:space="0" w:color="auto"/>
                    <w:left w:val="none" w:sz="0" w:space="0" w:color="auto"/>
                    <w:bottom w:val="none" w:sz="0" w:space="0" w:color="auto"/>
                    <w:right w:val="none" w:sz="0" w:space="0" w:color="auto"/>
                  </w:divBdr>
                  <w:divsChild>
                    <w:div w:id="1327395845">
                      <w:marLeft w:val="0"/>
                      <w:marRight w:val="0"/>
                      <w:marTop w:val="0"/>
                      <w:marBottom w:val="0"/>
                      <w:divBdr>
                        <w:top w:val="none" w:sz="0" w:space="0" w:color="auto"/>
                        <w:left w:val="none" w:sz="0" w:space="0" w:color="auto"/>
                        <w:bottom w:val="none" w:sz="0" w:space="0" w:color="auto"/>
                        <w:right w:val="none" w:sz="0" w:space="0" w:color="auto"/>
                      </w:divBdr>
                    </w:div>
                    <w:div w:id="13000406">
                      <w:marLeft w:val="0"/>
                      <w:marRight w:val="0"/>
                      <w:marTop w:val="0"/>
                      <w:marBottom w:val="0"/>
                      <w:divBdr>
                        <w:top w:val="none" w:sz="0" w:space="0" w:color="auto"/>
                        <w:left w:val="none" w:sz="0" w:space="0" w:color="auto"/>
                        <w:bottom w:val="none" w:sz="0" w:space="0" w:color="auto"/>
                        <w:right w:val="none" w:sz="0" w:space="0" w:color="auto"/>
                      </w:divBdr>
                    </w:div>
                    <w:div w:id="1633171986">
                      <w:marLeft w:val="0"/>
                      <w:marRight w:val="0"/>
                      <w:marTop w:val="0"/>
                      <w:marBottom w:val="0"/>
                      <w:divBdr>
                        <w:top w:val="none" w:sz="0" w:space="0" w:color="auto"/>
                        <w:left w:val="none" w:sz="0" w:space="0" w:color="auto"/>
                        <w:bottom w:val="none" w:sz="0" w:space="0" w:color="auto"/>
                        <w:right w:val="none" w:sz="0" w:space="0" w:color="auto"/>
                      </w:divBdr>
                    </w:div>
                    <w:div w:id="1955213562">
                      <w:marLeft w:val="0"/>
                      <w:marRight w:val="0"/>
                      <w:marTop w:val="0"/>
                      <w:marBottom w:val="0"/>
                      <w:divBdr>
                        <w:top w:val="none" w:sz="0" w:space="0" w:color="auto"/>
                        <w:left w:val="none" w:sz="0" w:space="0" w:color="auto"/>
                        <w:bottom w:val="none" w:sz="0" w:space="0" w:color="auto"/>
                        <w:right w:val="none" w:sz="0" w:space="0" w:color="auto"/>
                      </w:divBdr>
                      <w:divsChild>
                        <w:div w:id="1409502918">
                          <w:marLeft w:val="0"/>
                          <w:marRight w:val="0"/>
                          <w:marTop w:val="0"/>
                          <w:marBottom w:val="0"/>
                          <w:divBdr>
                            <w:top w:val="none" w:sz="0" w:space="0" w:color="auto"/>
                            <w:left w:val="none" w:sz="0" w:space="0" w:color="auto"/>
                            <w:bottom w:val="none" w:sz="0" w:space="0" w:color="auto"/>
                            <w:right w:val="none" w:sz="0" w:space="0" w:color="auto"/>
                          </w:divBdr>
                        </w:div>
                        <w:div w:id="798306865">
                          <w:marLeft w:val="0"/>
                          <w:marRight w:val="0"/>
                          <w:marTop w:val="0"/>
                          <w:marBottom w:val="0"/>
                          <w:divBdr>
                            <w:top w:val="none" w:sz="0" w:space="0" w:color="auto"/>
                            <w:left w:val="none" w:sz="0" w:space="0" w:color="auto"/>
                            <w:bottom w:val="none" w:sz="0" w:space="0" w:color="auto"/>
                            <w:right w:val="none" w:sz="0" w:space="0" w:color="auto"/>
                          </w:divBdr>
                        </w:div>
                        <w:div w:id="331570914">
                          <w:marLeft w:val="0"/>
                          <w:marRight w:val="0"/>
                          <w:marTop w:val="0"/>
                          <w:marBottom w:val="0"/>
                          <w:divBdr>
                            <w:top w:val="none" w:sz="0" w:space="0" w:color="auto"/>
                            <w:left w:val="none" w:sz="0" w:space="0" w:color="auto"/>
                            <w:bottom w:val="none" w:sz="0" w:space="0" w:color="auto"/>
                            <w:right w:val="none" w:sz="0" w:space="0" w:color="auto"/>
                          </w:divBdr>
                        </w:div>
                        <w:div w:id="931012849">
                          <w:marLeft w:val="0"/>
                          <w:marRight w:val="0"/>
                          <w:marTop w:val="0"/>
                          <w:marBottom w:val="0"/>
                          <w:divBdr>
                            <w:top w:val="none" w:sz="0" w:space="0" w:color="auto"/>
                            <w:left w:val="none" w:sz="0" w:space="0" w:color="auto"/>
                            <w:bottom w:val="none" w:sz="0" w:space="0" w:color="auto"/>
                            <w:right w:val="none" w:sz="0" w:space="0" w:color="auto"/>
                          </w:divBdr>
                        </w:div>
                        <w:div w:id="1541896294">
                          <w:marLeft w:val="0"/>
                          <w:marRight w:val="0"/>
                          <w:marTop w:val="0"/>
                          <w:marBottom w:val="0"/>
                          <w:divBdr>
                            <w:top w:val="none" w:sz="0" w:space="0" w:color="auto"/>
                            <w:left w:val="none" w:sz="0" w:space="0" w:color="auto"/>
                            <w:bottom w:val="none" w:sz="0" w:space="0" w:color="auto"/>
                            <w:right w:val="none" w:sz="0" w:space="0" w:color="auto"/>
                          </w:divBdr>
                        </w:div>
                        <w:div w:id="396634773">
                          <w:marLeft w:val="0"/>
                          <w:marRight w:val="0"/>
                          <w:marTop w:val="0"/>
                          <w:marBottom w:val="0"/>
                          <w:divBdr>
                            <w:top w:val="none" w:sz="0" w:space="0" w:color="auto"/>
                            <w:left w:val="none" w:sz="0" w:space="0" w:color="auto"/>
                            <w:bottom w:val="none" w:sz="0" w:space="0" w:color="auto"/>
                            <w:right w:val="none" w:sz="0" w:space="0" w:color="auto"/>
                          </w:divBdr>
                        </w:div>
                        <w:div w:id="882715388">
                          <w:marLeft w:val="0"/>
                          <w:marRight w:val="0"/>
                          <w:marTop w:val="0"/>
                          <w:marBottom w:val="0"/>
                          <w:divBdr>
                            <w:top w:val="none" w:sz="0" w:space="0" w:color="auto"/>
                            <w:left w:val="none" w:sz="0" w:space="0" w:color="auto"/>
                            <w:bottom w:val="none" w:sz="0" w:space="0" w:color="auto"/>
                            <w:right w:val="none" w:sz="0" w:space="0" w:color="auto"/>
                          </w:divBdr>
                        </w:div>
                        <w:div w:id="178739884">
                          <w:marLeft w:val="0"/>
                          <w:marRight w:val="0"/>
                          <w:marTop w:val="0"/>
                          <w:marBottom w:val="0"/>
                          <w:divBdr>
                            <w:top w:val="none" w:sz="0" w:space="0" w:color="auto"/>
                            <w:left w:val="none" w:sz="0" w:space="0" w:color="auto"/>
                            <w:bottom w:val="none" w:sz="0" w:space="0" w:color="auto"/>
                            <w:right w:val="none" w:sz="0" w:space="0" w:color="auto"/>
                          </w:divBdr>
                        </w:div>
                        <w:div w:id="711810602">
                          <w:marLeft w:val="0"/>
                          <w:marRight w:val="0"/>
                          <w:marTop w:val="0"/>
                          <w:marBottom w:val="0"/>
                          <w:divBdr>
                            <w:top w:val="none" w:sz="0" w:space="0" w:color="auto"/>
                            <w:left w:val="none" w:sz="0" w:space="0" w:color="auto"/>
                            <w:bottom w:val="none" w:sz="0" w:space="0" w:color="auto"/>
                            <w:right w:val="none" w:sz="0" w:space="0" w:color="auto"/>
                          </w:divBdr>
                        </w:div>
                        <w:div w:id="494491979">
                          <w:marLeft w:val="0"/>
                          <w:marRight w:val="0"/>
                          <w:marTop w:val="0"/>
                          <w:marBottom w:val="0"/>
                          <w:divBdr>
                            <w:top w:val="none" w:sz="0" w:space="0" w:color="auto"/>
                            <w:left w:val="none" w:sz="0" w:space="0" w:color="auto"/>
                            <w:bottom w:val="none" w:sz="0" w:space="0" w:color="auto"/>
                            <w:right w:val="none" w:sz="0" w:space="0" w:color="auto"/>
                          </w:divBdr>
                        </w:div>
                        <w:div w:id="1143934385">
                          <w:marLeft w:val="0"/>
                          <w:marRight w:val="0"/>
                          <w:marTop w:val="0"/>
                          <w:marBottom w:val="0"/>
                          <w:divBdr>
                            <w:top w:val="none" w:sz="0" w:space="0" w:color="auto"/>
                            <w:left w:val="none" w:sz="0" w:space="0" w:color="auto"/>
                            <w:bottom w:val="none" w:sz="0" w:space="0" w:color="auto"/>
                            <w:right w:val="none" w:sz="0" w:space="0" w:color="auto"/>
                          </w:divBdr>
                        </w:div>
                        <w:div w:id="1072654652">
                          <w:marLeft w:val="0"/>
                          <w:marRight w:val="0"/>
                          <w:marTop w:val="0"/>
                          <w:marBottom w:val="0"/>
                          <w:divBdr>
                            <w:top w:val="none" w:sz="0" w:space="0" w:color="auto"/>
                            <w:left w:val="none" w:sz="0" w:space="0" w:color="auto"/>
                            <w:bottom w:val="none" w:sz="0" w:space="0" w:color="auto"/>
                            <w:right w:val="none" w:sz="0" w:space="0" w:color="auto"/>
                          </w:divBdr>
                        </w:div>
                        <w:div w:id="1493370030">
                          <w:marLeft w:val="0"/>
                          <w:marRight w:val="0"/>
                          <w:marTop w:val="0"/>
                          <w:marBottom w:val="0"/>
                          <w:divBdr>
                            <w:top w:val="none" w:sz="0" w:space="0" w:color="auto"/>
                            <w:left w:val="none" w:sz="0" w:space="0" w:color="auto"/>
                            <w:bottom w:val="none" w:sz="0" w:space="0" w:color="auto"/>
                            <w:right w:val="none" w:sz="0" w:space="0" w:color="auto"/>
                          </w:divBdr>
                        </w:div>
                        <w:div w:id="354355688">
                          <w:marLeft w:val="0"/>
                          <w:marRight w:val="0"/>
                          <w:marTop w:val="0"/>
                          <w:marBottom w:val="0"/>
                          <w:divBdr>
                            <w:top w:val="none" w:sz="0" w:space="0" w:color="auto"/>
                            <w:left w:val="none" w:sz="0" w:space="0" w:color="auto"/>
                            <w:bottom w:val="none" w:sz="0" w:space="0" w:color="auto"/>
                            <w:right w:val="none" w:sz="0" w:space="0" w:color="auto"/>
                          </w:divBdr>
                        </w:div>
                        <w:div w:id="551431860">
                          <w:marLeft w:val="0"/>
                          <w:marRight w:val="0"/>
                          <w:marTop w:val="0"/>
                          <w:marBottom w:val="0"/>
                          <w:divBdr>
                            <w:top w:val="none" w:sz="0" w:space="0" w:color="auto"/>
                            <w:left w:val="none" w:sz="0" w:space="0" w:color="auto"/>
                            <w:bottom w:val="none" w:sz="0" w:space="0" w:color="auto"/>
                            <w:right w:val="none" w:sz="0" w:space="0" w:color="auto"/>
                          </w:divBdr>
                        </w:div>
                        <w:div w:id="1300962111">
                          <w:marLeft w:val="0"/>
                          <w:marRight w:val="0"/>
                          <w:marTop w:val="0"/>
                          <w:marBottom w:val="0"/>
                          <w:divBdr>
                            <w:top w:val="none" w:sz="0" w:space="0" w:color="auto"/>
                            <w:left w:val="none" w:sz="0" w:space="0" w:color="auto"/>
                            <w:bottom w:val="none" w:sz="0" w:space="0" w:color="auto"/>
                            <w:right w:val="none" w:sz="0" w:space="0" w:color="auto"/>
                          </w:divBdr>
                        </w:div>
                        <w:div w:id="1053694509">
                          <w:marLeft w:val="0"/>
                          <w:marRight w:val="0"/>
                          <w:marTop w:val="0"/>
                          <w:marBottom w:val="0"/>
                          <w:divBdr>
                            <w:top w:val="none" w:sz="0" w:space="0" w:color="auto"/>
                            <w:left w:val="none" w:sz="0" w:space="0" w:color="auto"/>
                            <w:bottom w:val="none" w:sz="0" w:space="0" w:color="auto"/>
                            <w:right w:val="none" w:sz="0" w:space="0" w:color="auto"/>
                          </w:divBdr>
                        </w:div>
                        <w:div w:id="1376471299">
                          <w:marLeft w:val="0"/>
                          <w:marRight w:val="0"/>
                          <w:marTop w:val="0"/>
                          <w:marBottom w:val="0"/>
                          <w:divBdr>
                            <w:top w:val="none" w:sz="0" w:space="0" w:color="auto"/>
                            <w:left w:val="none" w:sz="0" w:space="0" w:color="auto"/>
                            <w:bottom w:val="none" w:sz="0" w:space="0" w:color="auto"/>
                            <w:right w:val="none" w:sz="0" w:space="0" w:color="auto"/>
                          </w:divBdr>
                        </w:div>
                        <w:div w:id="18082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heguardian.com/world/2014/mar/25/media-revolution-spain-readers-new-voices" TargetMode="External"/><Relationship Id="rId21" Type="http://schemas.openxmlformats.org/officeDocument/2006/relationships/hyperlink" Target="https://www.youtube.com/watch?v=zmcQx-VrIn4" TargetMode="External"/><Relationship Id="rId42" Type="http://schemas.openxmlformats.org/officeDocument/2006/relationships/hyperlink" Target="https://ctxt.es/es/20150312/politica/549/Periodismo-Cebri%C3%A1n-Telemadrid.htm" TargetMode="External"/><Relationship Id="rId47" Type="http://schemas.openxmlformats.org/officeDocument/2006/relationships/hyperlink" Target="http://peticionpublica.es/pview.aspx?pi=P2011N9499" TargetMode="External"/><Relationship Id="rId63" Type="http://schemas.openxmlformats.org/officeDocument/2006/relationships/hyperlink" Target="http://www.20minutos.es/noticia/2158319/0/ajustado-al-derecho/tribunal-supremo/ere-telemadrid/" TargetMode="External"/><Relationship Id="rId68" Type="http://schemas.openxmlformats.org/officeDocument/2006/relationships/hyperlink" Target="http://www.salvemostelemadrid.es/telemadrid-penultima-television-autonomica-audiencia/" TargetMode="External"/><Relationship Id="rId84" Type="http://schemas.openxmlformats.org/officeDocument/2006/relationships/hyperlink" Target="http://www.elviejotopo.com/web/revistas.php?numRevista=322" TargetMode="External"/><Relationship Id="rId89" Type="http://schemas.openxmlformats.org/officeDocument/2006/relationships/hyperlink" Target="https://www.diagonalperiodico.net/acerca-de/quienes-somos.html" TargetMode="External"/><Relationship Id="rId16" Type="http://schemas.openxmlformats.org/officeDocument/2006/relationships/hyperlink" Target="https://ctxt.es/es/20150312/politica/549/Periodismo-Cebri%C3%A1n-Telemadrid.htm" TargetMode="External"/><Relationship Id="rId11" Type="http://schemas.openxmlformats.org/officeDocument/2006/relationships/hyperlink" Target="https://www.youtube.com/watch?v=zmcQx-VrIn4" TargetMode="External"/><Relationship Id="rId32" Type="http://schemas.openxmlformats.org/officeDocument/2006/relationships/hyperlink" Target="http://peticionpublica.es/pview.aspx?pi=P2011N9499" TargetMode="External"/><Relationship Id="rId37" Type="http://schemas.openxmlformats.org/officeDocument/2006/relationships/hyperlink" Target="https://ctxt.es/es/20150312/politica/549/Periodismo-Cebri%C3%A1n-Telemadrid.htm" TargetMode="External"/><Relationship Id="rId53" Type="http://schemas.openxmlformats.org/officeDocument/2006/relationships/hyperlink" Target="http://www.tercerainformacion.es/spip.php?article78538" TargetMode="External"/><Relationship Id="rId58" Type="http://schemas.openxmlformats.org/officeDocument/2006/relationships/hyperlink" Target="http://www.elperiodico.com/es/noticias/tele/bbc-informa-desalojo-del-personal-canal-2889201" TargetMode="External"/><Relationship Id="rId74" Type="http://schemas.openxmlformats.org/officeDocument/2006/relationships/hyperlink" Target="http://www.eldiario.es/zonacritica/Carta-trabajadores-Pais_6_63053701.html" TargetMode="External"/><Relationship Id="rId79" Type="http://schemas.openxmlformats.org/officeDocument/2006/relationships/hyperlink" Target="https://ctxt.es/es/20150312/politica/549/Periodismo-Cebri%C3%A1n-Telemadrid.htm" TargetMode="External"/><Relationship Id="rId102" Type="http://schemas.openxmlformats.org/officeDocument/2006/relationships/hyperlink" Target="https://ctxt.es/es/20150312/politica/549/Periodismo-Cebri%C3%A1n-Telemadrid.htm" TargetMode="External"/><Relationship Id="rId5" Type="http://schemas.openxmlformats.org/officeDocument/2006/relationships/settings" Target="settings.xml"/><Relationship Id="rId90" Type="http://schemas.openxmlformats.org/officeDocument/2006/relationships/hyperlink" Target="http://www.lamarea.com/quienes_somos/" TargetMode="External"/><Relationship Id="rId95" Type="http://schemas.openxmlformats.org/officeDocument/2006/relationships/hyperlink" Target="http://www.consejoinformativostve.es/comunicados/comunicados/17-comunicados-cditve/161-el-consejo-de-informativos-de-tve-contra-la-caza-de-brujas.html" TargetMode="External"/><Relationship Id="rId22" Type="http://schemas.openxmlformats.org/officeDocument/2006/relationships/hyperlink" Target="https://ctxt.es/es/20150312/politica/549/Periodismo-Cebri%C3%A1n-Telemadrid.htm" TargetMode="External"/><Relationship Id="rId27" Type="http://schemas.openxmlformats.org/officeDocument/2006/relationships/hyperlink" Target="http://www.apmadrid.es/noticias/generales/informe-de-la-profesion-periodistica-2014-se-detiene-la-destruccion-de-empleo-pero-aumenta-la-precariedad-laboral-y-profesional" TargetMode="External"/><Relationship Id="rId43" Type="http://schemas.openxmlformats.org/officeDocument/2006/relationships/hyperlink" Target="http://www.eldiario.es/clm/Nacho-Villa-Radiotelevision-Castilla-La-Mancha_0_341565869.html" TargetMode="External"/><Relationship Id="rId48" Type="http://schemas.openxmlformats.org/officeDocument/2006/relationships/hyperlink" Target="http://vozpopuli.com/economia-y-finanzas/35284-el-modelo-fallido-de-las-tv-publicas-deudas-crecientes-y-gastos-insoportables" TargetMode="External"/><Relationship Id="rId64" Type="http://schemas.openxmlformats.org/officeDocument/2006/relationships/hyperlink" Target="https://ctxt.es/es/20150312/politica/549/Periodismo-Cebri%C3%A1n-Telemadrid.htm" TargetMode="External"/><Relationship Id="rId69" Type="http://schemas.openxmlformats.org/officeDocument/2006/relationships/hyperlink" Target="http://www.elmundo.es/television/2014/11/24/5473174aca4741061b8b4579.html" TargetMode="External"/><Relationship Id="rId80" Type="http://schemas.openxmlformats.org/officeDocument/2006/relationships/hyperlink" Target="http://www.elviejotopo.com/web/revistas.php?numRevista=322" TargetMode="External"/><Relationship Id="rId85" Type="http://schemas.openxmlformats.org/officeDocument/2006/relationships/hyperlink" Target="https://ctxt.es/es/20150312/politica/549/Periodismo-Cebri%C3%A1n-Telemadrid.htm" TargetMode="External"/><Relationship Id="rId12" Type="http://schemas.openxmlformats.org/officeDocument/2006/relationships/hyperlink" Target="https://ctxt.es/images/cms-image-000000822.png" TargetMode="External"/><Relationship Id="rId17" Type="http://schemas.openxmlformats.org/officeDocument/2006/relationships/hyperlink" Target="http://www.freemedia.at/newssview/article/espana-necesita-una-sociedad-civil-solida-%20para-neutralizar-las-amenazas-que-acechan-a-la-libertad.html" TargetMode="External"/><Relationship Id="rId33" Type="http://schemas.openxmlformats.org/officeDocument/2006/relationships/hyperlink" Target="http://fape.es/manifiesto-de-la-fape-en-defensa-del-periodismo/" TargetMode="External"/><Relationship Id="rId38" Type="http://schemas.openxmlformats.org/officeDocument/2006/relationships/hyperlink" Target="https://www.theguardian.com/world/2014/mar/25/media-revolution-spain-readers-new-voices" TargetMode="External"/><Relationship Id="rId59" Type="http://schemas.openxmlformats.org/officeDocument/2006/relationships/hyperlink" Target="https://www.diagonalperiodico.net/saberes/24893-canal-9-ano-dramas-laborales.html" TargetMode="External"/><Relationship Id="rId103" Type="http://schemas.openxmlformats.org/officeDocument/2006/relationships/hyperlink" Target="https://ctxt.es/es/20150312/politica/549/Periodismo-Cebri%C3%A1n-Telemadrid.htm" TargetMode="External"/><Relationship Id="rId20" Type="http://schemas.openxmlformats.org/officeDocument/2006/relationships/hyperlink" Target="https://ctxt.es/es/20150312/politica/549/Periodismo-Cebri%C3%A1n-Telemadrid.htm" TargetMode="External"/><Relationship Id="rId41" Type="http://schemas.openxmlformats.org/officeDocument/2006/relationships/hyperlink" Target="http://www.apmadrid.es/noticias/generales/nuevos-medios-lanzados-por-periodistas?Itemid=209" TargetMode="External"/><Relationship Id="rId54" Type="http://schemas.openxmlformats.org/officeDocument/2006/relationships/hyperlink" Target="http://www.abc.es/sociedad/20131106/abci-televisiones-autonomicas-tuvieron-unas-201311061945.html" TargetMode="External"/><Relationship Id="rId62" Type="http://schemas.openxmlformats.org/officeDocument/2006/relationships/hyperlink" Target="http://www.madridiario.es/noticia/historia/-madrid/-telemadrid-/409863" TargetMode="External"/><Relationship Id="rId70" Type="http://schemas.openxmlformats.org/officeDocument/2006/relationships/hyperlink" Target="https://ctxt.es/es/20150312/politica/549/Periodismo-Cebri%C3%A1n-Telemadrid.htm" TargetMode="External"/><Relationship Id="rId75" Type="http://schemas.openxmlformats.org/officeDocument/2006/relationships/hyperlink" Target="https://ctxt.es/es/20150312/politica/549/Periodismo-Cebri%C3%A1n-Telemadrid.htm" TargetMode="External"/><Relationship Id="rId83" Type="http://schemas.openxmlformats.org/officeDocument/2006/relationships/hyperlink" Target="https://ctxt.es/es/20150312/politica/549/Periodismo-Cebri%C3%A1n-Telemadrid.htm" TargetMode="External"/><Relationship Id="rId88" Type="http://schemas.openxmlformats.org/officeDocument/2006/relationships/hyperlink" Target="https://ctxt.es/es/20150312/politica/549/Periodismo-Cebri%C3%A1n-Telemadrid.htm" TargetMode="External"/><Relationship Id="rId91" Type="http://schemas.openxmlformats.org/officeDocument/2006/relationships/hyperlink" Target="https://ctxt.es/es/20150312/politica/549/Periodismo-Cebri%C3%A1n-Telemadrid.htm" TargetMode="External"/><Relationship Id="rId96" Type="http://schemas.openxmlformats.org/officeDocument/2006/relationships/hyperlink" Target="https://ctxt.es/es/20150312/politica/549/Periodismo-Cebri%C3%A1n-Telemadrid.ht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theguardian.com/world/2014/mar/25/media-revolution-spain-readers-new-voices" TargetMode="External"/><Relationship Id="rId23" Type="http://schemas.openxmlformats.org/officeDocument/2006/relationships/hyperlink" Target="https://ctxt.es/es/20150312/politica/549/Periodismo-Cebri%C3%A1n-Telemadrid.htm" TargetMode="External"/><Relationship Id="rId28" Type="http://schemas.openxmlformats.org/officeDocument/2006/relationships/hyperlink" Target="https://ctxt.es/es/20150312/politica/549/Periodismo-Cebri%C3%A1n-Telemadrid.htm" TargetMode="External"/><Relationship Id="rId36" Type="http://schemas.openxmlformats.org/officeDocument/2006/relationships/hyperlink" Target="https://www.diagonalperiodico.net/publicidad/criterios-y-limites-la-publicidad-diagonal.html" TargetMode="External"/><Relationship Id="rId49" Type="http://schemas.openxmlformats.org/officeDocument/2006/relationships/hyperlink" Target="http://www.20minutos.es/noticia/2323824/0/manifestacion/trabajadores-rtve/pluralidad-ente-publico/" TargetMode="External"/><Relationship Id="rId57" Type="http://schemas.openxmlformats.org/officeDocument/2006/relationships/hyperlink" Target="http://sociedad.elpais.com/sociedad/2012/08/27/actualidad/1346091419_372027.html" TargetMode="External"/><Relationship Id="rId106" Type="http://schemas.openxmlformats.org/officeDocument/2006/relationships/theme" Target="theme/theme1.xml"/><Relationship Id="rId10" Type="http://schemas.openxmlformats.org/officeDocument/2006/relationships/hyperlink" Target="http://www.apmadrid.es/noticias/generales/informe-de-la-profesion-periodistica-2014-se-detiene-la-destruccion-de-empleo-pero-aumenta-la-precariedad-laboral-y-profesional" TargetMode="External"/><Relationship Id="rId31" Type="http://schemas.openxmlformats.org/officeDocument/2006/relationships/hyperlink" Target="https://ctxt.es/es/20150312/politica/549/Periodismo-Cebri%C3%A1n-Telemadrid.htm" TargetMode="External"/><Relationship Id="rId44" Type="http://schemas.openxmlformats.org/officeDocument/2006/relationships/hyperlink" Target="http://www.prnoticias.com/index.php/periodismo/559-periodismo/20134510-trabajadores-de-radio-television-castilla-la-mancha-comienzan-sus-protestas-contra-nacho-villa" TargetMode="External"/><Relationship Id="rId52" Type="http://schemas.openxmlformats.org/officeDocument/2006/relationships/hyperlink" Target="https://ctxt.es/es/20150312/politica/549/Periodismo-Cebri%C3%A1n-Telemadrid.htm" TargetMode="External"/><Relationship Id="rId60" Type="http://schemas.openxmlformats.org/officeDocument/2006/relationships/hyperlink" Target="http://ccaa.elpais.com/ccaa/2013/08/22/valencia/1377196928_953913.html" TargetMode="External"/><Relationship Id="rId65" Type="http://schemas.openxmlformats.org/officeDocument/2006/relationships/hyperlink" Target="http://www.bolsamania.com/noticias/empresas/telemadrid-adjudica-programas-a-productoras-que-amenazaron-con-impugnar-la-externalizacion--592877.html" TargetMode="External"/><Relationship Id="rId73" Type="http://schemas.openxmlformats.org/officeDocument/2006/relationships/hyperlink" Target="http://www.periodistadigital.com/periodismo/prensa/2012/11/12/lista-completa-despedidos-diario-el-pais-juan-luis-cebrian-comite-ere-prisa-sindicatos.shtml" TargetMode="External"/><Relationship Id="rId78" Type="http://schemas.openxmlformats.org/officeDocument/2006/relationships/hyperlink" Target="https://ctxt.es/es/20150312/politica/549/Periodismo-Cebri%C3%A1n-Telemadrid.htm" TargetMode="External"/><Relationship Id="rId81" Type="http://schemas.openxmlformats.org/officeDocument/2006/relationships/hyperlink" Target="https://ctxt.es/es/20150312/politica/549/Periodismo-Cebri%C3%A1n-Telemadrid.htm" TargetMode="External"/><Relationship Id="rId86" Type="http://schemas.openxmlformats.org/officeDocument/2006/relationships/hyperlink" Target="https://ctxt.es/es/20150312/politica/549/Periodismo-Cebri%C3%A1n-Telemadrid.htm" TargetMode="External"/><Relationship Id="rId94" Type="http://schemas.openxmlformats.org/officeDocument/2006/relationships/hyperlink" Target="https://ctxt.es/es/20150312/politica/549/Periodismo-Cebri%C3%A1n-Telemadrid.htm" TargetMode="External"/><Relationship Id="rId99" Type="http://schemas.openxmlformats.org/officeDocument/2006/relationships/hyperlink" Target="http://www.congreso.es/public_oficiales/L10/SEN/BOCG/2012/BOCG_D_10_82_632.PDF" TargetMode="External"/><Relationship Id="rId101" Type="http://schemas.openxmlformats.org/officeDocument/2006/relationships/hyperlink" Target="https://ctxt.es/es/20150312/politica/549/Periodismo-Cebri%C3%A1n-Telemadrid.htm" TargetMode="External"/><Relationship Id="rId4" Type="http://schemas.openxmlformats.org/officeDocument/2006/relationships/styles" Target="styles.xml"/><Relationship Id="rId9" Type="http://schemas.openxmlformats.org/officeDocument/2006/relationships/hyperlink" Target="https://ctxt.es/es/20150312/politica/549/Periodismo-Cebri%C3%A1n-Telemadrid.htm" TargetMode="External"/><Relationship Id="rId13" Type="http://schemas.openxmlformats.org/officeDocument/2006/relationships/image" Target="media/image1.png"/><Relationship Id="rId18" Type="http://schemas.openxmlformats.org/officeDocument/2006/relationships/hyperlink" Target="http://www.elmundo.es/television/2014/12/12/548ad56822601da17c8b457b.html" TargetMode="External"/><Relationship Id="rId39" Type="http://schemas.openxmlformats.org/officeDocument/2006/relationships/hyperlink" Target="https://www.theguardian.com/world/2014/mar/25/media-revolution-spain-readers-new-voices" TargetMode="External"/><Relationship Id="rId34" Type="http://schemas.openxmlformats.org/officeDocument/2006/relationships/hyperlink" Target="https://ctxt.es/images/cms-image-000000823.png" TargetMode="External"/><Relationship Id="rId50" Type="http://schemas.openxmlformats.org/officeDocument/2006/relationships/hyperlink" Target="http://www.infolibre.es/noticias/medios/2015/02/09/los_sindicatos_denuncian_contratacion_periodistas_afines_para_reforzar_tve_pleno_ano_electoral_28066_1027.html" TargetMode="External"/><Relationship Id="rId55" Type="http://schemas.openxmlformats.org/officeDocument/2006/relationships/hyperlink" Target="https://ctxt.es/es/20150312/politica/549/Periodismo-Cebri%C3%A1n-Telemadrid.htm" TargetMode="External"/><Relationship Id="rId76" Type="http://schemas.openxmlformats.org/officeDocument/2006/relationships/hyperlink" Target="http://www.elviejotopo.com/web/revistas.php?numRevista=322" TargetMode="External"/><Relationship Id="rId97" Type="http://schemas.openxmlformats.org/officeDocument/2006/relationships/hyperlink" Target="http://www.20minutos.es/noticia/1968802/0/televisiones-autonomicas/balance-situacion/deuda-plantilla-presupuestos/" TargetMode="External"/><Relationship Id="rId104" Type="http://schemas.openxmlformats.org/officeDocument/2006/relationships/hyperlink" Target="http://cincodias.com/cincodias/2012/06/06/empresas/1338989981_850215.html" TargetMode="External"/><Relationship Id="rId7" Type="http://schemas.openxmlformats.org/officeDocument/2006/relationships/footnotes" Target="footnotes.xml"/><Relationship Id="rId71" Type="http://schemas.openxmlformats.org/officeDocument/2006/relationships/hyperlink" Target="https://ctxt.es/es/20150312/politica/549/Periodismo-Cebri%C3%A1n-Telemadrid.htm" TargetMode="External"/><Relationship Id="rId92" Type="http://schemas.openxmlformats.org/officeDocument/2006/relationships/hyperlink" Target="https://ctxt.es/es/20150312/politica/549/Periodismo-Cebri%C3%A1n-Telemadrid.htm" TargetMode="External"/><Relationship Id="rId2" Type="http://schemas.openxmlformats.org/officeDocument/2006/relationships/customXml" Target="../customXml/item2.xml"/><Relationship Id="rId29" Type="http://schemas.openxmlformats.org/officeDocument/2006/relationships/hyperlink" Target="http://fape.es/manifiesto-de-la-fape-en-defensa-del-periodismo/" TargetMode="External"/><Relationship Id="rId24" Type="http://schemas.openxmlformats.org/officeDocument/2006/relationships/hyperlink" Target="https://ctxt.es/es/20150312/politica/549/Periodismo-Cebri%C3%A1n-Telemadrid.htm" TargetMode="External"/><Relationship Id="rId40" Type="http://schemas.openxmlformats.org/officeDocument/2006/relationships/hyperlink" Target="http://233grados.lainformacion.com/blog/2014/03/c%C3%B3mo-son-los-nuevos-medios-que-se-est%C3%A1n-creando-en-espa%C3%B1a.html" TargetMode="External"/><Relationship Id="rId45" Type="http://schemas.openxmlformats.org/officeDocument/2006/relationships/hyperlink" Target="http://noticias.lainformacion.com/policia-y-justicia/justicia-y-derechos/asociaciones-de-periodistas-rechazan-las-trabas-de-moncloa-a-las-ruedas-de-prensa-de-rajoy_3isgZGLPRxZscwcSjwCOs1/" TargetMode="External"/><Relationship Id="rId66" Type="http://schemas.openxmlformats.org/officeDocument/2006/relationships/hyperlink" Target="http://www.iucm.org/index.php/22-contenido/noticias-portada/1902-iu-reclama-una-radio-television-publica-abierta-plural-participativa-y-veraz" TargetMode="External"/><Relationship Id="rId87" Type="http://schemas.openxmlformats.org/officeDocument/2006/relationships/hyperlink" Target="http://fape.es/manifiesto-de-la-fape-en-defensa-del-periodismo/" TargetMode="External"/><Relationship Id="rId61" Type="http://schemas.openxmlformats.org/officeDocument/2006/relationships/hyperlink" Target="https://ctxt.es/es/20150312/politica/549/Periodismo-Cebri%C3%A1n-Telemadrid.htm" TargetMode="External"/><Relationship Id="rId82" Type="http://schemas.openxmlformats.org/officeDocument/2006/relationships/hyperlink" Target="https://ctxt.es/es/20150312/politica/549/Periodismo-Cebri%C3%A1n-Telemadrid.htm" TargetMode="External"/><Relationship Id="rId19" Type="http://schemas.openxmlformats.org/officeDocument/2006/relationships/hyperlink" Target="http://sociedad.elpais.com/sociedad/2012/10/20/actualidad/1350763542_6089%2082.html" TargetMode="External"/><Relationship Id="rId14" Type="http://schemas.openxmlformats.org/officeDocument/2006/relationships/hyperlink" Target="https://ctxt.es/es/20150312/politica/549/Periodismo-Cebri%C3%A1n-Telemadrid.htm" TargetMode="External"/><Relationship Id="rId30" Type="http://schemas.openxmlformats.org/officeDocument/2006/relationships/hyperlink" Target="https://ctxt.es/es/20150312/politica/549/Periodismo-Cebri%C3%A1n-Telemadrid.htm" TargetMode="External"/><Relationship Id="rId35" Type="http://schemas.openxmlformats.org/officeDocument/2006/relationships/hyperlink" Target="http://www.apmadrid.es/noticias/generales/informe-de-la-profesion-periodistica-2014-se-detiene-la-destruccion-de-empleo-pero-aumenta-la-precariedad-laboral-y-profesional" TargetMode="External"/><Relationship Id="rId56" Type="http://schemas.openxmlformats.org/officeDocument/2006/relationships/hyperlink" Target="https://ctxt.es/es/20150312/politica/549/Periodismo-Cebri%C3%A1n-Telemadrid.htm" TargetMode="External"/><Relationship Id="rId77" Type="http://schemas.openxmlformats.org/officeDocument/2006/relationships/hyperlink" Target="https://ctxt.es/es/20150312/politica/549/Periodismo-Cebri%C3%A1n-Telemadrid.htm" TargetMode="External"/><Relationship Id="rId100" Type="http://schemas.openxmlformats.org/officeDocument/2006/relationships/hyperlink" Target="https://ctxt.es/es/20150312/politica/549/Periodismo-Cebri%C3%A1n-Telemadrid.htm" TargetMode="External"/><Relationship Id="rId105"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cultura.elpais.com/cultura/2014/11/28/television/1417194573_533444.html" TargetMode="External"/><Relationship Id="rId72" Type="http://schemas.openxmlformats.org/officeDocument/2006/relationships/hyperlink" Target="http://www.prnoticias.com/index.php/prensa/192-el-pais-/20116995-el-pais-justifica-el-ere-no-podemos-soportar-mas-la-actual-estructura-de-costes" TargetMode="External"/><Relationship Id="rId93" Type="http://schemas.openxmlformats.org/officeDocument/2006/relationships/hyperlink" Target="https://ctxt.es/es/20150312/politica/549/Periodismo-Cebri%C3%A1n-Telemadrid.htm" TargetMode="External"/><Relationship Id="rId98" Type="http://schemas.openxmlformats.org/officeDocument/2006/relationships/hyperlink" Target="https://ctxt.es/es/20150312/politica/549/Periodismo-Cebri%C3%A1n-Telemadrid.htm" TargetMode="External"/><Relationship Id="rId3" Type="http://schemas.openxmlformats.org/officeDocument/2006/relationships/numbering" Target="numbering.xml"/><Relationship Id="rId25" Type="http://schemas.openxmlformats.org/officeDocument/2006/relationships/hyperlink" Target="http://www.elconfidencialdigital.com/medios/grandes-decisiones-Grupo-Prisa-bancos_0_2396760324.html" TargetMode="External"/><Relationship Id="rId46" Type="http://schemas.openxmlformats.org/officeDocument/2006/relationships/hyperlink" Target="https://ctxt.es/es/20150312/politica/549/Periodismo-Cebri%C3%A1n-Telemadrid.htm" TargetMode="External"/><Relationship Id="rId67" Type="http://schemas.openxmlformats.org/officeDocument/2006/relationships/hyperlink" Target="http://www.elplural.com/2014/02/24/861-despidos-despues-no-hay-ahorro-en-telemadrid-todos-los-directivos-siguen-con-sus-sueldos-integro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o\AppData\Roaming\Microsoft\Plantillas\Espaciado%20simple%20(en%20blanco)(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Espaciado simple (en blanco)(2)</Template>
  <TotalTime>0</TotalTime>
  <Pages>11</Pages>
  <Words>5948</Words>
  <Characters>32715</Characters>
  <Application>Microsoft Office Word</Application>
  <DocSecurity>0</DocSecurity>
  <Lines>272</Lines>
  <Paragraphs>77</Paragraphs>
  <ScaleCrop>false</ScaleCrop>
  <Company/>
  <LinksUpToDate>false</LinksUpToDate>
  <CharactersWithSpaces>38586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2025-09-26T11:27:00Z</dcterms:created>
  <dcterms:modified xsi:type="dcterms:W3CDTF">2025-09-26T11:28:00Z</dcterms:modified>
</cp:coreProperties>
</file>